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B694" w14:textId="027FA325" w:rsidR="00A8096B" w:rsidRDefault="00A8096B" w:rsidP="006A1A33">
      <w:pPr>
        <w:pStyle w:val="AACcopy1"/>
        <w:tabs>
          <w:tab w:val="left" w:pos="1916"/>
          <w:tab w:val="right" w:pos="10086"/>
        </w:tabs>
        <w:jc w:val="center"/>
        <w:rPr>
          <w:lang w:val="en-CA"/>
        </w:rPr>
      </w:pPr>
    </w:p>
    <w:p w14:paraId="2AF66CA9" w14:textId="77777777" w:rsidR="00AF567A" w:rsidRDefault="00AF567A" w:rsidP="00082D28">
      <w:pPr>
        <w:pStyle w:val="AAChead1"/>
        <w:jc w:val="center"/>
        <w:rPr>
          <w:sz w:val="28"/>
          <w:szCs w:val="28"/>
          <w:highlight w:val="yellow"/>
        </w:rPr>
      </w:pPr>
    </w:p>
    <w:p w14:paraId="03D19F22" w14:textId="77777777" w:rsidR="00DB2B2A" w:rsidRDefault="00DB2B2A" w:rsidP="00082D28">
      <w:pPr>
        <w:pStyle w:val="AAChead1"/>
        <w:jc w:val="center"/>
        <w:rPr>
          <w:sz w:val="28"/>
          <w:szCs w:val="28"/>
          <w:highlight w:val="yellow"/>
        </w:rPr>
      </w:pPr>
    </w:p>
    <w:p w14:paraId="756E0753" w14:textId="3B51DBEF" w:rsidR="00DB2B2A" w:rsidRDefault="00DB2B2A" w:rsidP="004913C7">
      <w:pPr>
        <w:pStyle w:val="AAChead1"/>
        <w:rPr>
          <w:sz w:val="28"/>
          <w:szCs w:val="28"/>
          <w:highlight w:val="yellow"/>
        </w:rPr>
      </w:pPr>
    </w:p>
    <w:p w14:paraId="4E6F2F53" w14:textId="77777777" w:rsidR="003D1831" w:rsidRPr="00504F77" w:rsidRDefault="003D1831" w:rsidP="004913C7">
      <w:pPr>
        <w:pStyle w:val="AAChead1"/>
        <w:rPr>
          <w:sz w:val="12"/>
          <w:szCs w:val="12"/>
          <w:highlight w:val="yellow"/>
        </w:rPr>
      </w:pPr>
    </w:p>
    <w:p w14:paraId="438F0CA1" w14:textId="7752A128" w:rsidR="00F72B2A" w:rsidRPr="008E3E6A" w:rsidRDefault="00F72B2A" w:rsidP="00F72B2A">
      <w:pPr>
        <w:pStyle w:val="AAChead1"/>
        <w:jc w:val="center"/>
        <w:rPr>
          <w:caps/>
          <w:lang w:val="en-CA"/>
        </w:rPr>
      </w:pPr>
      <w:r w:rsidRPr="008E3E6A">
        <w:rPr>
          <w:caps/>
          <w:lang w:val="en-CA"/>
        </w:rPr>
        <w:t xml:space="preserve">AAC </w:t>
      </w:r>
      <w:r w:rsidR="001D4CC1" w:rsidRPr="008E3E6A">
        <w:rPr>
          <w:caps/>
          <w:lang w:val="en-CA"/>
        </w:rPr>
        <w:t xml:space="preserve">Sectoral </w:t>
      </w:r>
      <w:r w:rsidR="000733A2" w:rsidRPr="008E3E6A">
        <w:rPr>
          <w:caps/>
          <w:lang w:val="en-CA"/>
        </w:rPr>
        <w:t>Collaboration</w:t>
      </w:r>
      <w:r w:rsidR="001D4CC1" w:rsidRPr="008E3E6A">
        <w:rPr>
          <w:caps/>
          <w:lang w:val="en-CA"/>
        </w:rPr>
        <w:t xml:space="preserve"> Initiative</w:t>
      </w:r>
    </w:p>
    <w:p w14:paraId="6543E369" w14:textId="782E60DD" w:rsidR="00F72B2A" w:rsidRPr="003D1831" w:rsidRDefault="00F72B2A" w:rsidP="00F72B2A">
      <w:pPr>
        <w:pStyle w:val="AAChead1"/>
        <w:jc w:val="center"/>
        <w:rPr>
          <w:b w:val="0"/>
          <w:bCs/>
          <w:i/>
          <w:iCs/>
          <w:sz w:val="28"/>
          <w:szCs w:val="28"/>
        </w:rPr>
      </w:pPr>
      <w:r w:rsidRPr="003D1831">
        <w:rPr>
          <w:b w:val="0"/>
          <w:bCs/>
          <w:i/>
          <w:iCs/>
          <w:sz w:val="28"/>
          <w:szCs w:val="28"/>
        </w:rPr>
        <w:t xml:space="preserve">Pathfinding and </w:t>
      </w:r>
      <w:r w:rsidR="00077CF7" w:rsidRPr="003D1831">
        <w:rPr>
          <w:b w:val="0"/>
          <w:bCs/>
          <w:i/>
          <w:iCs/>
          <w:sz w:val="28"/>
          <w:szCs w:val="28"/>
        </w:rPr>
        <w:t>P</w:t>
      </w:r>
      <w:r w:rsidRPr="003D1831">
        <w:rPr>
          <w:b w:val="0"/>
          <w:bCs/>
          <w:i/>
          <w:iCs/>
          <w:sz w:val="28"/>
          <w:szCs w:val="28"/>
        </w:rPr>
        <w:t xml:space="preserve">ositioning AAC </w:t>
      </w:r>
      <w:r w:rsidR="00077CF7" w:rsidRPr="003D1831">
        <w:rPr>
          <w:b w:val="0"/>
          <w:bCs/>
          <w:i/>
          <w:iCs/>
          <w:sz w:val="28"/>
          <w:szCs w:val="28"/>
        </w:rPr>
        <w:t>M</w:t>
      </w:r>
      <w:r w:rsidRPr="003D1831">
        <w:rPr>
          <w:b w:val="0"/>
          <w:bCs/>
          <w:i/>
          <w:iCs/>
          <w:sz w:val="28"/>
          <w:szCs w:val="28"/>
        </w:rPr>
        <w:t>ember</w:t>
      </w:r>
      <w:r w:rsidR="009D0D4A" w:rsidRPr="003D1831">
        <w:rPr>
          <w:b w:val="0"/>
          <w:bCs/>
          <w:i/>
          <w:iCs/>
          <w:sz w:val="28"/>
          <w:szCs w:val="28"/>
        </w:rPr>
        <w:t xml:space="preserve"> </w:t>
      </w:r>
      <w:r w:rsidR="00077CF7" w:rsidRPr="003D1831">
        <w:rPr>
          <w:b w:val="0"/>
          <w:bCs/>
          <w:i/>
          <w:iCs/>
          <w:sz w:val="28"/>
          <w:szCs w:val="28"/>
        </w:rPr>
        <w:t>O</w:t>
      </w:r>
      <w:r w:rsidR="009D0D4A" w:rsidRPr="003D1831">
        <w:rPr>
          <w:b w:val="0"/>
          <w:bCs/>
          <w:i/>
          <w:iCs/>
          <w:sz w:val="28"/>
          <w:szCs w:val="28"/>
        </w:rPr>
        <w:t>rganization</w:t>
      </w:r>
      <w:r w:rsidRPr="003D1831">
        <w:rPr>
          <w:b w:val="0"/>
          <w:bCs/>
          <w:i/>
          <w:iCs/>
          <w:sz w:val="28"/>
          <w:szCs w:val="28"/>
        </w:rPr>
        <w:t xml:space="preserve">s for </w:t>
      </w:r>
      <w:r w:rsidR="00077CF7" w:rsidRPr="003D1831">
        <w:rPr>
          <w:b w:val="0"/>
          <w:bCs/>
          <w:i/>
          <w:iCs/>
          <w:sz w:val="28"/>
          <w:szCs w:val="28"/>
        </w:rPr>
        <w:t xml:space="preserve">the </w:t>
      </w:r>
      <w:r w:rsidR="003D1831" w:rsidRPr="003D1831">
        <w:rPr>
          <w:b w:val="0"/>
          <w:bCs/>
          <w:i/>
          <w:iCs/>
          <w:sz w:val="28"/>
          <w:szCs w:val="28"/>
        </w:rPr>
        <w:t>Future</w:t>
      </w:r>
    </w:p>
    <w:p w14:paraId="13DF4764" w14:textId="1C413E78" w:rsidR="00082D28" w:rsidRPr="00504F77" w:rsidRDefault="00082D28" w:rsidP="006A1A33">
      <w:pPr>
        <w:pStyle w:val="AACcopy1"/>
        <w:rPr>
          <w:sz w:val="12"/>
          <w:szCs w:val="16"/>
        </w:rPr>
      </w:pPr>
    </w:p>
    <w:p w14:paraId="0E06415C" w14:textId="77777777" w:rsidR="003D1831" w:rsidRPr="003D1831" w:rsidRDefault="003D1831" w:rsidP="006A1A33">
      <w:pPr>
        <w:pStyle w:val="AACcopy1"/>
        <w:rPr>
          <w:sz w:val="6"/>
          <w:szCs w:val="10"/>
        </w:rPr>
      </w:pPr>
    </w:p>
    <w:p w14:paraId="32DD383C" w14:textId="11F61346" w:rsidR="00FD0A73" w:rsidRPr="00022A8B" w:rsidRDefault="00FD0A73" w:rsidP="00082D28">
      <w:pPr>
        <w:pStyle w:val="AAChead2"/>
      </w:pPr>
      <w:r w:rsidRPr="00022A8B">
        <w:t>Background</w:t>
      </w:r>
    </w:p>
    <w:p w14:paraId="7646C959" w14:textId="77777777" w:rsidR="00DB2B2A" w:rsidRPr="00824AB7" w:rsidRDefault="00DB2B2A" w:rsidP="00A121D8">
      <w:pPr>
        <w:pStyle w:val="AACcopy1"/>
        <w:rPr>
          <w:rFonts w:eastAsia="Arial"/>
          <w:color w:val="auto"/>
          <w:sz w:val="12"/>
          <w:szCs w:val="16"/>
        </w:rPr>
      </w:pPr>
    </w:p>
    <w:p w14:paraId="73749F61" w14:textId="77777777" w:rsidR="003665F9" w:rsidRPr="002E7B10" w:rsidRDefault="003665F9" w:rsidP="003665F9">
      <w:pPr>
        <w:pStyle w:val="AACcopy1"/>
        <w:rPr>
          <w:color w:val="auto"/>
          <w:shd w:val="clear" w:color="auto" w:fill="FFFFFF"/>
        </w:rPr>
      </w:pPr>
      <w:r w:rsidRPr="002E7B10">
        <w:rPr>
          <w:rFonts w:eastAsia="Arial"/>
          <w:color w:val="auto"/>
        </w:rPr>
        <w:t xml:space="preserve">The purpose of the </w:t>
      </w:r>
      <w:bookmarkStart w:id="0" w:name="_Hlk85711341"/>
      <w:r w:rsidRPr="00F72B2A">
        <w:rPr>
          <w:rFonts w:eastAsia="Arial"/>
          <w:color w:val="auto"/>
        </w:rPr>
        <w:t xml:space="preserve">AAC </w:t>
      </w:r>
      <w:r>
        <w:rPr>
          <w:rFonts w:eastAsia="Arial"/>
          <w:color w:val="auto"/>
        </w:rPr>
        <w:t xml:space="preserve">Sectoral Collaboration Initiative (ASCI) </w:t>
      </w:r>
      <w:bookmarkEnd w:id="0"/>
      <w:r w:rsidRPr="002E7B10">
        <w:rPr>
          <w:rFonts w:eastAsia="Arial"/>
          <w:color w:val="auto"/>
        </w:rPr>
        <w:t>is to provide flexible funding for Agricultural Adaptation Council (AAC) member</w:t>
      </w:r>
      <w:r>
        <w:rPr>
          <w:rFonts w:eastAsia="Arial"/>
          <w:color w:val="auto"/>
        </w:rPr>
        <w:t xml:space="preserve"> organization</w:t>
      </w:r>
      <w:r w:rsidRPr="002E7B10">
        <w:rPr>
          <w:rFonts w:eastAsia="Arial"/>
          <w:color w:val="auto"/>
        </w:rPr>
        <w:t>s</w:t>
      </w:r>
      <w:r>
        <w:rPr>
          <w:rFonts w:eastAsia="Arial"/>
          <w:color w:val="auto"/>
        </w:rPr>
        <w:t>.</w:t>
      </w:r>
      <w:r w:rsidRPr="002E7B10">
        <w:rPr>
          <w:rFonts w:eastAsia="Arial"/>
          <w:color w:val="auto"/>
        </w:rPr>
        <w:t xml:space="preserve"> </w:t>
      </w:r>
      <w:r>
        <w:rPr>
          <w:rFonts w:eastAsia="Arial"/>
          <w:color w:val="auto"/>
        </w:rPr>
        <w:t xml:space="preserve">This initiative encourages AAC members to connect and work together through </w:t>
      </w:r>
      <w:r w:rsidRPr="002E7B10">
        <w:rPr>
          <w:rFonts w:eastAsia="Arial"/>
          <w:color w:val="auto"/>
        </w:rPr>
        <w:t>sectoral collaboration</w:t>
      </w:r>
      <w:r>
        <w:rPr>
          <w:rFonts w:eastAsia="Arial"/>
          <w:color w:val="auto"/>
        </w:rPr>
        <w:t>s</w:t>
      </w:r>
      <w:r w:rsidRPr="002E7B10">
        <w:rPr>
          <w:rFonts w:eastAsia="Arial"/>
          <w:color w:val="auto"/>
        </w:rPr>
        <w:t xml:space="preserve"> </w:t>
      </w:r>
      <w:r w:rsidRPr="002E7B10">
        <w:rPr>
          <w:color w:val="auto"/>
          <w:shd w:val="clear" w:color="auto" w:fill="FFFFFF"/>
        </w:rPr>
        <w:t xml:space="preserve">to </w:t>
      </w:r>
      <w:r>
        <w:rPr>
          <w:color w:val="auto"/>
          <w:shd w:val="clear" w:color="auto" w:fill="FFFFFF"/>
        </w:rPr>
        <w:t>undertake analysis and assessment resulting in</w:t>
      </w:r>
      <w:r w:rsidRPr="002E7B10">
        <w:rPr>
          <w:color w:val="auto"/>
          <w:shd w:val="clear" w:color="auto" w:fill="FFFFFF"/>
        </w:rPr>
        <w:t xml:space="preserve"> information </w:t>
      </w:r>
      <w:r>
        <w:rPr>
          <w:color w:val="auto"/>
          <w:shd w:val="clear" w:color="auto" w:fill="FFFFFF"/>
        </w:rPr>
        <w:t>and insights that will help with data-driven decision making and business cases</w:t>
      </w:r>
      <w:r w:rsidRPr="002E7B10">
        <w:rPr>
          <w:color w:val="auto"/>
          <w:shd w:val="clear" w:color="auto" w:fill="FFFFFF"/>
        </w:rPr>
        <w:t xml:space="preserve"> to p</w:t>
      </w:r>
      <w:r>
        <w:rPr>
          <w:color w:val="auto"/>
          <w:shd w:val="clear" w:color="auto" w:fill="FFFFFF"/>
        </w:rPr>
        <w:t>repare the industry for the</w:t>
      </w:r>
      <w:r w:rsidRPr="002E7B10">
        <w:rPr>
          <w:color w:val="auto"/>
          <w:shd w:val="clear" w:color="auto" w:fill="FFFFFF"/>
        </w:rPr>
        <w:t xml:space="preserve"> future</w:t>
      </w:r>
      <w:r>
        <w:rPr>
          <w:color w:val="auto"/>
          <w:shd w:val="clear" w:color="auto" w:fill="FFFFFF"/>
        </w:rPr>
        <w:t>. Project benefits should accrue to the AAC membership.</w:t>
      </w:r>
    </w:p>
    <w:p w14:paraId="7F094641" w14:textId="77777777" w:rsidR="00C26299" w:rsidRDefault="00C26299" w:rsidP="00C26299">
      <w:pPr>
        <w:pStyle w:val="AACcopy1"/>
      </w:pPr>
    </w:p>
    <w:p w14:paraId="21D92C58" w14:textId="77777777" w:rsidR="00C26299" w:rsidRDefault="00C26299" w:rsidP="00C26299">
      <w:pPr>
        <w:pStyle w:val="AACcopy1"/>
        <w:rPr>
          <w:color w:val="333333"/>
          <w:shd w:val="clear" w:color="auto" w:fill="FFFFFF"/>
        </w:rPr>
      </w:pPr>
      <w:r>
        <w:rPr>
          <w:rFonts w:eastAsia="Arial"/>
        </w:rPr>
        <w:t>The initiative is intended</w:t>
      </w:r>
      <w:r w:rsidRPr="6A2A792D">
        <w:rPr>
          <w:rFonts w:eastAsia="Arial"/>
        </w:rPr>
        <w:t xml:space="preserve"> to address</w:t>
      </w:r>
      <w:r>
        <w:rPr>
          <w:rFonts w:eastAsia="Arial"/>
        </w:rPr>
        <w:t xml:space="preserve"> sectoral</w:t>
      </w:r>
      <w:r w:rsidRPr="6A2A792D">
        <w:rPr>
          <w:rFonts w:eastAsia="Arial"/>
        </w:rPr>
        <w:t> gaps</w:t>
      </w:r>
      <w:r>
        <w:rPr>
          <w:rFonts w:eastAsia="Arial"/>
        </w:rPr>
        <w:t>, issues, and opportunities</w:t>
      </w:r>
      <w:r w:rsidRPr="6A2A792D">
        <w:rPr>
          <w:rFonts w:eastAsia="Arial"/>
        </w:rPr>
        <w:t xml:space="preserve"> to assist the industry in </w:t>
      </w:r>
      <w:r w:rsidRPr="6A2A792D">
        <w:rPr>
          <w:color w:val="333333"/>
          <w:shd w:val="clear" w:color="auto" w:fill="FFFFFF"/>
        </w:rPr>
        <w:t xml:space="preserve">preparing for </w:t>
      </w:r>
      <w:r>
        <w:rPr>
          <w:color w:val="333333"/>
          <w:shd w:val="clear" w:color="auto" w:fill="FFFFFF"/>
        </w:rPr>
        <w:t xml:space="preserve">future funding opportunities, </w:t>
      </w:r>
      <w:r w:rsidRPr="6A2A792D">
        <w:rPr>
          <w:color w:val="333333"/>
          <w:shd w:val="clear" w:color="auto" w:fill="FFFFFF"/>
        </w:rPr>
        <w:t xml:space="preserve">the </w:t>
      </w:r>
      <w:r w:rsidRPr="6A2A792D">
        <w:rPr>
          <w:color w:val="333333"/>
        </w:rPr>
        <w:t xml:space="preserve">next policy framework </w:t>
      </w:r>
      <w:r>
        <w:rPr>
          <w:color w:val="333333"/>
        </w:rPr>
        <w:t>a</w:t>
      </w:r>
      <w:r w:rsidRPr="6A2A792D">
        <w:rPr>
          <w:color w:val="333333"/>
          <w:shd w:val="clear" w:color="auto" w:fill="FFFFFF"/>
        </w:rPr>
        <w:t>nd post-pandemic recovery</w:t>
      </w:r>
      <w:r>
        <w:rPr>
          <w:color w:val="333333"/>
          <w:shd w:val="clear" w:color="auto" w:fill="FFFFFF"/>
        </w:rPr>
        <w:t>.</w:t>
      </w:r>
    </w:p>
    <w:p w14:paraId="2386E1D8" w14:textId="77777777" w:rsidR="00C26299" w:rsidRDefault="00C26299" w:rsidP="00C26299">
      <w:pPr>
        <w:pStyle w:val="AACcopy1"/>
        <w:rPr>
          <w:color w:val="333333"/>
          <w:shd w:val="clear" w:color="auto" w:fill="FFFFFF"/>
        </w:rPr>
      </w:pPr>
    </w:p>
    <w:p w14:paraId="0892E5F4" w14:textId="77777777" w:rsidR="00C26299" w:rsidRDefault="00C26299" w:rsidP="00C26299">
      <w:pPr>
        <w:pStyle w:val="AACcopy1"/>
        <w:rPr>
          <w:rFonts w:eastAsia="Arial"/>
        </w:rPr>
      </w:pPr>
      <w:r>
        <w:rPr>
          <w:color w:val="333333"/>
          <w:shd w:val="clear" w:color="auto" w:fill="FFFFFF"/>
        </w:rPr>
        <w:t xml:space="preserve">AAC believes it has a critical role to play to support the industry in efforts to collaborate across the sector and will leverage the organization’s </w:t>
      </w:r>
      <w:r w:rsidRPr="5D29B0F5">
        <w:rPr>
          <w:color w:val="333333"/>
          <w:shd w:val="clear" w:color="auto" w:fill="FFFFFF"/>
        </w:rPr>
        <w:t>strategic</w:t>
      </w:r>
      <w:r w:rsidRPr="6A2A792D">
        <w:rPr>
          <w:color w:val="333333"/>
          <w:shd w:val="clear" w:color="auto" w:fill="FFFFFF"/>
        </w:rPr>
        <w:t xml:space="preserve"> initiative funds</w:t>
      </w:r>
      <w:r>
        <w:rPr>
          <w:color w:val="333333"/>
          <w:shd w:val="clear" w:color="auto" w:fill="FFFFFF"/>
        </w:rPr>
        <w:t xml:space="preserve"> to do so</w:t>
      </w:r>
      <w:r w:rsidRPr="6A2A792D">
        <w:rPr>
          <w:rFonts w:eastAsia="Arial"/>
        </w:rPr>
        <w:t xml:space="preserve">. </w:t>
      </w:r>
    </w:p>
    <w:p w14:paraId="1939386C" w14:textId="77777777" w:rsidR="004812A4" w:rsidRPr="00022A8B" w:rsidRDefault="004812A4" w:rsidP="00A121D8">
      <w:pPr>
        <w:pStyle w:val="AACcopy1"/>
      </w:pPr>
    </w:p>
    <w:p w14:paraId="49BE8779" w14:textId="1EE085B6" w:rsidR="00C65EC6" w:rsidRPr="00365429" w:rsidRDefault="00A53295" w:rsidP="00082D28">
      <w:pPr>
        <w:pStyle w:val="AAChead2"/>
      </w:pPr>
      <w:r>
        <w:t xml:space="preserve">What is a </w:t>
      </w:r>
      <w:r w:rsidR="00104303">
        <w:t>Sectoral Collaboration</w:t>
      </w:r>
      <w:r>
        <w:t>?</w:t>
      </w:r>
    </w:p>
    <w:p w14:paraId="693C0593" w14:textId="77777777" w:rsidR="00DB2B2A" w:rsidRPr="00824AB7" w:rsidRDefault="00DB2B2A" w:rsidP="00365429">
      <w:pPr>
        <w:pStyle w:val="AACcopy1"/>
        <w:rPr>
          <w:sz w:val="12"/>
          <w:szCs w:val="16"/>
        </w:rPr>
      </w:pPr>
    </w:p>
    <w:p w14:paraId="2B52E835" w14:textId="74D63BC3" w:rsidR="007C29C2" w:rsidRDefault="007239DC" w:rsidP="00365429">
      <w:pPr>
        <w:pStyle w:val="AACcopy1"/>
      </w:pPr>
      <w:r>
        <w:t>AAC has over 60 member</w:t>
      </w:r>
      <w:r w:rsidR="006B7E75">
        <w:t xml:space="preserve"> organization</w:t>
      </w:r>
      <w:r>
        <w:t>s</w:t>
      </w:r>
      <w:r w:rsidR="006B7E75">
        <w:t>,</w:t>
      </w:r>
      <w:r>
        <w:t xml:space="preserve"> across eight sectoral group</w:t>
      </w:r>
      <w:r w:rsidR="005E7596">
        <w:t>s (</w:t>
      </w:r>
      <w:hyperlink r:id="rId11" w:history="1">
        <w:r w:rsidR="005E7596" w:rsidRPr="00393A0A">
          <w:rPr>
            <w:rStyle w:val="Hyperlink"/>
          </w:rPr>
          <w:t>https://adaptcouncil.org/member-org</w:t>
        </w:r>
      </w:hyperlink>
      <w:r w:rsidR="005E7596">
        <w:t xml:space="preserve">). </w:t>
      </w:r>
      <w:r w:rsidR="00B10B0E">
        <w:t>Projects</w:t>
      </w:r>
      <w:r w:rsidR="006B7E75">
        <w:t xml:space="preserve"> under the </w:t>
      </w:r>
      <w:r w:rsidR="009D0D4A" w:rsidRPr="00F72B2A">
        <w:rPr>
          <w:rFonts w:eastAsia="Arial"/>
          <w:color w:val="auto"/>
        </w:rPr>
        <w:t xml:space="preserve">AAC </w:t>
      </w:r>
      <w:r w:rsidR="009D0D4A">
        <w:rPr>
          <w:rFonts w:eastAsia="Arial"/>
          <w:color w:val="auto"/>
        </w:rPr>
        <w:t xml:space="preserve">Sectoral Collaboration Initiative </w:t>
      </w:r>
      <w:r w:rsidR="00B10B0E">
        <w:t xml:space="preserve">must be </w:t>
      </w:r>
      <w:r w:rsidR="00D35B22">
        <w:t xml:space="preserve">led by </w:t>
      </w:r>
      <w:r w:rsidR="00E445F0">
        <w:t>s</w:t>
      </w:r>
      <w:r w:rsidR="007A6B34">
        <w:t>ectoral collaboration</w:t>
      </w:r>
      <w:r w:rsidR="00E445F0">
        <w:t>s</w:t>
      </w:r>
      <w:r w:rsidR="00B10B0E">
        <w:t xml:space="preserve"> that are</w:t>
      </w:r>
      <w:r w:rsidR="00E445F0">
        <w:t xml:space="preserve"> comprised of a </w:t>
      </w:r>
      <w:r w:rsidR="00E445F0" w:rsidRPr="001B6EB5">
        <w:rPr>
          <w:b/>
          <w:bCs/>
        </w:rPr>
        <w:t>minimum of</w:t>
      </w:r>
      <w:r w:rsidR="007A6B34" w:rsidRPr="001B6EB5">
        <w:rPr>
          <w:b/>
          <w:bCs/>
        </w:rPr>
        <w:t xml:space="preserve"> two</w:t>
      </w:r>
      <w:r w:rsidR="00E445F0">
        <w:t xml:space="preserve"> </w:t>
      </w:r>
      <w:r w:rsidR="00C65EC6" w:rsidRPr="00365429">
        <w:t>AAC member organization</w:t>
      </w:r>
      <w:r w:rsidR="007A6B34">
        <w:t>s</w:t>
      </w:r>
      <w:r w:rsidR="005E7596">
        <w:t xml:space="preserve">. AAC encourages </w:t>
      </w:r>
      <w:r w:rsidR="00451DAD">
        <w:t xml:space="preserve">organizations </w:t>
      </w:r>
      <w:r w:rsidR="006F72FF">
        <w:t xml:space="preserve">to collaborate </w:t>
      </w:r>
      <w:r w:rsidR="005E7596">
        <w:t>within their sectoral group or with cross-sectoral grou</w:t>
      </w:r>
      <w:r w:rsidR="00451DAD">
        <w:t xml:space="preserve">ps. </w:t>
      </w:r>
      <w:r w:rsidR="001B3094">
        <w:t>It is require</w:t>
      </w:r>
      <w:r w:rsidR="00393A0A">
        <w:t>ment</w:t>
      </w:r>
      <w:r w:rsidR="001B3094">
        <w:t xml:space="preserve"> that all </w:t>
      </w:r>
      <w:r w:rsidR="006B7E75">
        <w:t>organizations</w:t>
      </w:r>
      <w:r w:rsidR="001B3094">
        <w:t xml:space="preserve"> are actively involved and contributing cash to the project.</w:t>
      </w:r>
      <w:r w:rsidR="00984B9A">
        <w:t xml:space="preserve"> </w:t>
      </w:r>
      <w:r w:rsidR="006B7E75">
        <w:t>Sectoral c</w:t>
      </w:r>
      <w:r w:rsidR="00DF59E0">
        <w:t>ollaborations can also i</w:t>
      </w:r>
      <w:r w:rsidR="001B3094">
        <w:t xml:space="preserve">nclude </w:t>
      </w:r>
      <w:r w:rsidR="00020A6D">
        <w:t xml:space="preserve">additional </w:t>
      </w:r>
      <w:r w:rsidR="00DF59E0">
        <w:t>non-member organizations</w:t>
      </w:r>
      <w:r w:rsidR="008E3E6A">
        <w:t xml:space="preserve"> that are </w:t>
      </w:r>
      <w:r w:rsidR="00EF7D5D">
        <w:t xml:space="preserve">actively involved </w:t>
      </w:r>
      <w:r w:rsidR="00393A0A">
        <w:t>and</w:t>
      </w:r>
      <w:r w:rsidR="00EF7D5D">
        <w:t xml:space="preserve"> contributing cash to the project.</w:t>
      </w:r>
    </w:p>
    <w:p w14:paraId="3FEE4ACC" w14:textId="77777777" w:rsidR="00476B9A" w:rsidRDefault="00476B9A" w:rsidP="00365429">
      <w:pPr>
        <w:pStyle w:val="AACcopy1"/>
      </w:pPr>
    </w:p>
    <w:p w14:paraId="3DA97C84" w14:textId="1CCE581F" w:rsidR="00393A0A" w:rsidRDefault="0078446C" w:rsidP="00365429">
      <w:pPr>
        <w:pStyle w:val="AACcopy1"/>
      </w:pPr>
      <w:r>
        <w:t>Sectoral collaborations</w:t>
      </w:r>
      <w:r w:rsidR="007C29C2">
        <w:t xml:space="preserve"> must identify a </w:t>
      </w:r>
      <w:r w:rsidR="00B2121B">
        <w:t>L</w:t>
      </w:r>
      <w:r>
        <w:t>ead</w:t>
      </w:r>
      <w:r w:rsidR="003D7EF1">
        <w:t xml:space="preserve"> </w:t>
      </w:r>
      <w:r w:rsidR="00B2121B">
        <w:t>O</w:t>
      </w:r>
      <w:r w:rsidR="003D7EF1">
        <w:t>rganization that</w:t>
      </w:r>
      <w:r w:rsidR="00921C17">
        <w:t xml:space="preserve"> is</w:t>
      </w:r>
      <w:r w:rsidR="00651B08">
        <w:t xml:space="preserve"> an AAC member in good standing</w:t>
      </w:r>
      <w:r w:rsidR="004A11E9">
        <w:t>. Th</w:t>
      </w:r>
      <w:r w:rsidR="00625280">
        <w:t>e</w:t>
      </w:r>
      <w:r w:rsidR="00427DC1">
        <w:t xml:space="preserve"> </w:t>
      </w:r>
      <w:r w:rsidR="00B2121B">
        <w:t>L</w:t>
      </w:r>
      <w:r w:rsidR="00625280">
        <w:t xml:space="preserve">ead </w:t>
      </w:r>
      <w:r w:rsidR="00B2121B">
        <w:t>O</w:t>
      </w:r>
      <w:r w:rsidR="00427DC1">
        <w:t>rganization</w:t>
      </w:r>
      <w:r w:rsidR="004A11E9">
        <w:t xml:space="preserve"> will be </w:t>
      </w:r>
      <w:r w:rsidR="003D7EF1" w:rsidRPr="003D7EF1">
        <w:t>responsible</w:t>
      </w:r>
      <w:r w:rsidR="00D1283C">
        <w:t xml:space="preserve"> for</w:t>
      </w:r>
      <w:r w:rsidR="00393A0A">
        <w:t>:</w:t>
      </w:r>
    </w:p>
    <w:p w14:paraId="18C303FF" w14:textId="77777777" w:rsidR="00CF5365" w:rsidRDefault="00CF5365" w:rsidP="00365429">
      <w:pPr>
        <w:pStyle w:val="AACcopy1"/>
      </w:pPr>
    </w:p>
    <w:p w14:paraId="72827494" w14:textId="131483B4" w:rsidR="00393A0A" w:rsidRDefault="00393A0A" w:rsidP="00DC1224">
      <w:pPr>
        <w:pStyle w:val="AACcopy1"/>
        <w:numPr>
          <w:ilvl w:val="0"/>
          <w:numId w:val="22"/>
        </w:numPr>
      </w:pPr>
      <w:r>
        <w:t>S</w:t>
      </w:r>
      <w:r w:rsidR="003D7EF1" w:rsidRPr="003D7EF1">
        <w:t>ubmitting the application</w:t>
      </w:r>
      <w:r w:rsidR="0002277C">
        <w:t xml:space="preserve"> and a</w:t>
      </w:r>
      <w:r>
        <w:t xml:space="preserve">cting as the </w:t>
      </w:r>
      <w:r w:rsidR="00625280">
        <w:t xml:space="preserve">main </w:t>
      </w:r>
      <w:r>
        <w:t xml:space="preserve">project contact with AAC </w:t>
      </w:r>
    </w:p>
    <w:p w14:paraId="51C4883F" w14:textId="07052C87" w:rsidR="00D1283C" w:rsidRDefault="00393A0A" w:rsidP="00DC12EF">
      <w:pPr>
        <w:pStyle w:val="AACcopy1"/>
        <w:numPr>
          <w:ilvl w:val="0"/>
          <w:numId w:val="22"/>
        </w:numPr>
      </w:pPr>
      <w:r>
        <w:t>Collecting cash contribution</w:t>
      </w:r>
      <w:r w:rsidR="00625280">
        <w:t>s</w:t>
      </w:r>
      <w:r w:rsidR="0002277C">
        <w:t xml:space="preserve"> and c</w:t>
      </w:r>
      <w:r w:rsidR="003D7EF1" w:rsidRPr="003D7EF1">
        <w:t>ash flowing all project expenses</w:t>
      </w:r>
    </w:p>
    <w:p w14:paraId="2D601BC7" w14:textId="1C9A8576" w:rsidR="00C65EC6" w:rsidRPr="00365429" w:rsidRDefault="00D1283C" w:rsidP="00D96D60">
      <w:pPr>
        <w:pStyle w:val="AACcopy1"/>
        <w:numPr>
          <w:ilvl w:val="0"/>
          <w:numId w:val="22"/>
        </w:numPr>
      </w:pPr>
      <w:r>
        <w:t>S</w:t>
      </w:r>
      <w:r w:rsidR="003D7EF1" w:rsidRPr="003D7EF1">
        <w:t xml:space="preserve">ubmitting the </w:t>
      </w:r>
      <w:r w:rsidR="002F7E26">
        <w:t xml:space="preserve">final </w:t>
      </w:r>
      <w:r w:rsidR="003D7EF1" w:rsidRPr="003D7EF1">
        <w:t xml:space="preserve">claim and </w:t>
      </w:r>
      <w:r w:rsidR="0032425D">
        <w:t>report</w:t>
      </w:r>
      <w:r w:rsidR="00CD7AB0">
        <w:t>ing</w:t>
      </w:r>
      <w:r w:rsidR="002F7E26">
        <w:t xml:space="preserve"> to AAC</w:t>
      </w:r>
    </w:p>
    <w:p w14:paraId="5B166D92" w14:textId="77777777" w:rsidR="00C65EC6" w:rsidRPr="00365429" w:rsidRDefault="00C65EC6" w:rsidP="00C65EC6">
      <w:pPr>
        <w:rPr>
          <w:rFonts w:ascii="Arial" w:hAnsi="Arial" w:cs="Arial"/>
        </w:rPr>
      </w:pPr>
    </w:p>
    <w:p w14:paraId="2BB2F248" w14:textId="77777777" w:rsidR="0042712B" w:rsidRDefault="0042712B" w:rsidP="0042712B">
      <w:pPr>
        <w:pStyle w:val="AAChead2"/>
      </w:pPr>
      <w:r>
        <w:t>What types of projects can be funded?</w:t>
      </w:r>
    </w:p>
    <w:p w14:paraId="0B056EFB" w14:textId="77777777" w:rsidR="0042712B" w:rsidRPr="00824AB7" w:rsidRDefault="0042712B" w:rsidP="0042712B">
      <w:pPr>
        <w:pStyle w:val="AACcopy1"/>
        <w:rPr>
          <w:sz w:val="12"/>
          <w:szCs w:val="16"/>
        </w:rPr>
      </w:pPr>
    </w:p>
    <w:p w14:paraId="6A7F36D9" w14:textId="1BD00ACC" w:rsidR="0042712B" w:rsidRDefault="00504F77" w:rsidP="0042712B">
      <w:pPr>
        <w:pStyle w:val="AACcopy1"/>
      </w:pPr>
      <w:r>
        <w:t>The following provides</w:t>
      </w:r>
      <w:r w:rsidR="00B47CED" w:rsidRPr="002D7196">
        <w:t xml:space="preserve"> </w:t>
      </w:r>
      <w:r>
        <w:t xml:space="preserve">examples of </w:t>
      </w:r>
      <w:r w:rsidR="0042712B" w:rsidRPr="002D7196">
        <w:t>project</w:t>
      </w:r>
      <w:r w:rsidR="000F2E5B">
        <w:t>s</w:t>
      </w:r>
      <w:r>
        <w:t xml:space="preserve"> that could be funded through the AAC Sectoral Collaboration Initiative</w:t>
      </w:r>
      <w:r w:rsidR="00B47CED" w:rsidRPr="002D7196">
        <w:t>:</w:t>
      </w:r>
    </w:p>
    <w:p w14:paraId="2599CDEE" w14:textId="77777777" w:rsidR="00C37C99" w:rsidRPr="002D7196" w:rsidRDefault="00C37C99" w:rsidP="0042712B">
      <w:pPr>
        <w:pStyle w:val="AACcopy1"/>
      </w:pPr>
    </w:p>
    <w:p w14:paraId="0E9080ED" w14:textId="759398AB" w:rsidR="009A28AB" w:rsidRPr="002D7196" w:rsidRDefault="009A28AB" w:rsidP="0042712B">
      <w:pPr>
        <w:pStyle w:val="AACcopy1"/>
        <w:numPr>
          <w:ilvl w:val="0"/>
          <w:numId w:val="6"/>
        </w:numPr>
      </w:pPr>
      <w:r w:rsidRPr="002D7196">
        <w:t xml:space="preserve">facilitating conversations and strategic thinking </w:t>
      </w:r>
      <w:r w:rsidR="00822AD7" w:rsidRPr="002D7196">
        <w:t xml:space="preserve">to </w:t>
      </w:r>
      <w:r w:rsidR="00A11773">
        <w:t>evaluate</w:t>
      </w:r>
      <w:r w:rsidR="001119CE">
        <w:t xml:space="preserve"> and develop</w:t>
      </w:r>
      <w:r w:rsidR="00822AD7" w:rsidRPr="002D7196">
        <w:t xml:space="preserve"> solutions for sector</w:t>
      </w:r>
      <w:r w:rsidR="00512789">
        <w:t>-identified</w:t>
      </w:r>
      <w:r w:rsidR="00512789" w:rsidRPr="002D7196">
        <w:t xml:space="preserve"> </w:t>
      </w:r>
      <w:r w:rsidR="00822AD7" w:rsidRPr="002D7196">
        <w:t xml:space="preserve">gaps </w:t>
      </w:r>
    </w:p>
    <w:p w14:paraId="3A5A5CC9" w14:textId="2723C389" w:rsidR="00427C89" w:rsidRPr="002D7196" w:rsidRDefault="00427C89" w:rsidP="00427C89">
      <w:pPr>
        <w:pStyle w:val="AACcopy1"/>
        <w:numPr>
          <w:ilvl w:val="0"/>
          <w:numId w:val="6"/>
        </w:numPr>
      </w:pPr>
      <w:r w:rsidRPr="002D7196">
        <w:t>improving and strengthening cross-sectoral relationships</w:t>
      </w:r>
      <w:r w:rsidR="00FE11A0" w:rsidRPr="002D7196">
        <w:t xml:space="preserve"> to address </w:t>
      </w:r>
      <w:r w:rsidR="00353CCF">
        <w:t xml:space="preserve">and document </w:t>
      </w:r>
      <w:r w:rsidR="00FE11A0" w:rsidRPr="002D7196">
        <w:t>sector needs</w:t>
      </w:r>
    </w:p>
    <w:p w14:paraId="317F8897" w14:textId="6D9C50C9" w:rsidR="00512789" w:rsidRDefault="00512789" w:rsidP="0042712B">
      <w:pPr>
        <w:pStyle w:val="AACcopy1"/>
        <w:numPr>
          <w:ilvl w:val="0"/>
          <w:numId w:val="6"/>
        </w:numPr>
      </w:pPr>
      <w:r>
        <w:t>bring</w:t>
      </w:r>
      <w:r w:rsidR="00BE32CC">
        <w:t>ing</w:t>
      </w:r>
      <w:r>
        <w:t xml:space="preserve"> </w:t>
      </w:r>
      <w:r w:rsidR="00BE32CC">
        <w:t>organizations together to discus</w:t>
      </w:r>
      <w:r w:rsidR="00124064">
        <w:t>s</w:t>
      </w:r>
      <w:r w:rsidR="00BE32CC">
        <w:t xml:space="preserve"> </w:t>
      </w:r>
      <w:r w:rsidR="00945B64">
        <w:t xml:space="preserve">and compile </w:t>
      </w:r>
      <w:r w:rsidR="00BE32CC">
        <w:t>policies and processes that are important for the</w:t>
      </w:r>
      <w:r w:rsidR="00124064">
        <w:t>ir</w:t>
      </w:r>
      <w:r w:rsidR="00BE32CC">
        <w:t xml:space="preserve"> sector </w:t>
      </w:r>
    </w:p>
    <w:p w14:paraId="656B8A96" w14:textId="6353B874" w:rsidR="002D7196" w:rsidRPr="002D7196" w:rsidRDefault="002D7196" w:rsidP="0042712B">
      <w:pPr>
        <w:pStyle w:val="AACcopy1"/>
        <w:numPr>
          <w:ilvl w:val="0"/>
          <w:numId w:val="6"/>
        </w:numPr>
      </w:pPr>
      <w:r w:rsidRPr="002D7196">
        <w:t xml:space="preserve">identifying and </w:t>
      </w:r>
      <w:r w:rsidR="00F62389">
        <w:t>preparing a business case to</w:t>
      </w:r>
      <w:r w:rsidR="005C59C7">
        <w:t xml:space="preserve"> mitigate risks and</w:t>
      </w:r>
      <w:r w:rsidR="00F62389">
        <w:t xml:space="preserve"> respond t</w:t>
      </w:r>
      <w:r w:rsidRPr="002D7196">
        <w:t xml:space="preserve">o domestic </w:t>
      </w:r>
      <w:r w:rsidR="00F62389">
        <w:t>or</w:t>
      </w:r>
      <w:r w:rsidRPr="002D7196">
        <w:t xml:space="preserve"> international opportunities</w:t>
      </w:r>
    </w:p>
    <w:p w14:paraId="0BFB85A4" w14:textId="14354CFC" w:rsidR="0042712B" w:rsidRPr="005C0436" w:rsidRDefault="0042712B" w:rsidP="0042712B">
      <w:pPr>
        <w:pStyle w:val="AACcopy1"/>
        <w:numPr>
          <w:ilvl w:val="0"/>
          <w:numId w:val="6"/>
        </w:numPr>
      </w:pPr>
      <w:r w:rsidRPr="005C0436">
        <w:t xml:space="preserve">conducting </w:t>
      </w:r>
      <w:r>
        <w:t xml:space="preserve">an </w:t>
      </w:r>
      <w:r w:rsidRPr="005C0436">
        <w:t xml:space="preserve">analysis </w:t>
      </w:r>
      <w:r w:rsidR="00124064">
        <w:t xml:space="preserve">and developing </w:t>
      </w:r>
      <w:r w:rsidR="006E7AEB">
        <w:t>a</w:t>
      </w:r>
      <w:r w:rsidR="00124064">
        <w:t>n</w:t>
      </w:r>
      <w:r w:rsidR="006E7AEB">
        <w:t xml:space="preserve"> action plan for the sector to move forward</w:t>
      </w:r>
      <w:r w:rsidR="00305134">
        <w:t xml:space="preserve"> in a cohesive manner</w:t>
      </w:r>
    </w:p>
    <w:p w14:paraId="6E880A94" w14:textId="77777777" w:rsidR="005C59C7" w:rsidRDefault="005C59C7" w:rsidP="0042712B">
      <w:pPr>
        <w:pStyle w:val="AACcopy1"/>
      </w:pPr>
    </w:p>
    <w:p w14:paraId="6E1105E8" w14:textId="4CD8FDAB" w:rsidR="0042712B" w:rsidRDefault="0042712B" w:rsidP="0042712B">
      <w:pPr>
        <w:pStyle w:val="AACcopy1"/>
      </w:pPr>
      <w:r>
        <w:t>If your sectoral collaboration has a</w:t>
      </w:r>
      <w:r w:rsidR="005C59C7">
        <w:t xml:space="preserve"> project </w:t>
      </w:r>
      <w:r>
        <w:t>idea that isn’t reflect</w:t>
      </w:r>
      <w:r w:rsidR="00756CDB">
        <w:t>ed</w:t>
      </w:r>
      <w:r>
        <w:t xml:space="preserve"> above, email info@adaptcouncil.org and tell us more!</w:t>
      </w:r>
    </w:p>
    <w:p w14:paraId="0676506F" w14:textId="596D0ED6" w:rsidR="00C65EC6" w:rsidRPr="00365429" w:rsidRDefault="00A65795" w:rsidP="00082D28">
      <w:pPr>
        <w:pStyle w:val="AAChead2"/>
      </w:pPr>
      <w:r>
        <w:lastRenderedPageBreak/>
        <w:t xml:space="preserve">How much funding is available? </w:t>
      </w:r>
    </w:p>
    <w:p w14:paraId="50715541" w14:textId="77777777" w:rsidR="00DB2B2A" w:rsidRPr="00824AB7" w:rsidRDefault="00DB2B2A" w:rsidP="00DB2B2A">
      <w:pPr>
        <w:pStyle w:val="AACcopy2bullet"/>
        <w:numPr>
          <w:ilvl w:val="0"/>
          <w:numId w:val="0"/>
        </w:numPr>
        <w:ind w:left="720"/>
        <w:rPr>
          <w:sz w:val="12"/>
          <w:szCs w:val="16"/>
        </w:rPr>
      </w:pPr>
    </w:p>
    <w:p w14:paraId="03F8765D" w14:textId="3EAEBC0F" w:rsidR="00C65EC6" w:rsidRPr="00365429" w:rsidRDefault="00075CD4" w:rsidP="00365429">
      <w:pPr>
        <w:pStyle w:val="AACcopy2bullet"/>
      </w:pPr>
      <w:r>
        <w:t xml:space="preserve">A notional allocation of </w:t>
      </w:r>
      <w:r w:rsidR="00C65EC6" w:rsidRPr="00365429">
        <w:t>$1 million dollars</w:t>
      </w:r>
      <w:r>
        <w:t xml:space="preserve"> will be made available</w:t>
      </w:r>
      <w:r w:rsidR="00C65EC6" w:rsidRPr="00365429">
        <w:t xml:space="preserve"> from</w:t>
      </w:r>
      <w:r>
        <w:t xml:space="preserve"> AAC’s</w:t>
      </w:r>
      <w:r w:rsidR="00C65EC6" w:rsidRPr="00365429">
        <w:t xml:space="preserve"> strategic initiatives fund</w:t>
      </w:r>
      <w:r w:rsidR="00075581">
        <w:t>.</w:t>
      </w:r>
    </w:p>
    <w:p w14:paraId="5E587B03" w14:textId="77777777" w:rsidR="007E0A34" w:rsidRDefault="00AA2865" w:rsidP="00365429">
      <w:pPr>
        <w:pStyle w:val="AACcopy2bullet"/>
      </w:pPr>
      <w:r>
        <w:t xml:space="preserve">Total project costs should be between </w:t>
      </w:r>
      <w:r w:rsidRPr="00AA2865">
        <w:t>$20,000 and $100,000</w:t>
      </w:r>
      <w:r w:rsidR="00F436EB">
        <w:t xml:space="preserve">. The </w:t>
      </w:r>
      <w:r w:rsidR="00E40A19">
        <w:t xml:space="preserve">matching </w:t>
      </w:r>
      <w:r w:rsidR="00BC3515">
        <w:t xml:space="preserve">funding </w:t>
      </w:r>
      <w:r w:rsidR="00E40A19">
        <w:t xml:space="preserve">from AAC </w:t>
      </w:r>
      <w:r w:rsidR="00BC3515">
        <w:t xml:space="preserve">will be </w:t>
      </w:r>
      <w:r w:rsidR="00F436EB">
        <w:t>50% of total project costs</w:t>
      </w:r>
      <w:r w:rsidR="00BC3515">
        <w:t xml:space="preserve"> </w:t>
      </w:r>
      <w:r w:rsidR="00E40A19">
        <w:t>(</w:t>
      </w:r>
      <w:r w:rsidR="00BC3515">
        <w:t xml:space="preserve">between </w:t>
      </w:r>
      <w:r w:rsidRPr="00AA2865">
        <w:t>$10,000 and $50,000</w:t>
      </w:r>
      <w:r w:rsidR="00E40A19">
        <w:t>)</w:t>
      </w:r>
      <w:r w:rsidRPr="00AA2865">
        <w:t xml:space="preserve">. </w:t>
      </w:r>
    </w:p>
    <w:p w14:paraId="4570D92D" w14:textId="3EA9DFCA" w:rsidR="009D4216" w:rsidRDefault="006E1A91" w:rsidP="00365429">
      <w:pPr>
        <w:pStyle w:val="AACcopy2bullet"/>
      </w:pPr>
      <w:r>
        <w:t>Funding requests up to</w:t>
      </w:r>
      <w:r w:rsidR="00E40A19" w:rsidRPr="00365429">
        <w:t xml:space="preserve"> 75% </w:t>
      </w:r>
      <w:r w:rsidR="00E948E3">
        <w:t>may be</w:t>
      </w:r>
      <w:r w:rsidR="00E40A19" w:rsidRPr="00365429">
        <w:t xml:space="preserve"> considered for organizations with demonstrated need and/or projects where there is</w:t>
      </w:r>
      <w:r w:rsidR="00E40A19">
        <w:t xml:space="preserve"> broad</w:t>
      </w:r>
      <w:r w:rsidR="00E40A19" w:rsidRPr="00365429">
        <w:t xml:space="preserve"> industry benefit.</w:t>
      </w:r>
      <w:r w:rsidR="00C65EC6" w:rsidRPr="00365429">
        <w:t xml:space="preserve"> </w:t>
      </w:r>
    </w:p>
    <w:p w14:paraId="372871CA" w14:textId="769CAA4C" w:rsidR="00594B2E" w:rsidRDefault="00FA6B49" w:rsidP="00FE3FD7">
      <w:pPr>
        <w:pStyle w:val="AACcopy2bullet"/>
      </w:pPr>
      <w:r>
        <w:t xml:space="preserve">Projects exceeding </w:t>
      </w:r>
      <w:r w:rsidR="00FE7C5D">
        <w:t xml:space="preserve">a total project cost of </w:t>
      </w:r>
      <w:r>
        <w:t xml:space="preserve">$100,000 </w:t>
      </w:r>
      <w:r w:rsidR="00712BFD">
        <w:t xml:space="preserve">may also be considered if multiple </w:t>
      </w:r>
      <w:r w:rsidR="00FE7C5D">
        <w:t xml:space="preserve">AAC </w:t>
      </w:r>
      <w:r w:rsidR="00712BFD">
        <w:t xml:space="preserve">member organizations are working together and there is broad industry benefit. </w:t>
      </w:r>
    </w:p>
    <w:p w14:paraId="0BFE3161" w14:textId="050C874E" w:rsidR="00DB2B2A" w:rsidRDefault="00DB2B2A">
      <w:pPr>
        <w:spacing w:line="240" w:lineRule="auto"/>
        <w:rPr>
          <w:rFonts w:ascii="Arial" w:hAnsi="Arial" w:cs="Arial"/>
          <w:b/>
          <w:color w:val="000000"/>
          <w:sz w:val="28"/>
          <w:szCs w:val="24"/>
          <w:lang w:val="en-US"/>
        </w:rPr>
      </w:pPr>
    </w:p>
    <w:p w14:paraId="4A0E4D9B" w14:textId="209C4DD9" w:rsidR="00FE3FD7" w:rsidRDefault="00A65795" w:rsidP="00FE3FD7">
      <w:pPr>
        <w:pStyle w:val="AAChead2"/>
      </w:pPr>
      <w:r>
        <w:t>What costs can be funded?</w:t>
      </w:r>
    </w:p>
    <w:p w14:paraId="2074BD26" w14:textId="77777777" w:rsidR="00DB2B2A" w:rsidRPr="00824AB7" w:rsidRDefault="00DB2B2A" w:rsidP="000778BF">
      <w:pPr>
        <w:pStyle w:val="AACcopy1"/>
        <w:rPr>
          <w:sz w:val="12"/>
          <w:szCs w:val="16"/>
        </w:rPr>
      </w:pPr>
    </w:p>
    <w:p w14:paraId="30AA3200" w14:textId="31B8FAA8" w:rsidR="000778BF" w:rsidRDefault="000778BF" w:rsidP="000778BF">
      <w:pPr>
        <w:pStyle w:val="AACcopy1"/>
      </w:pPr>
      <w:r>
        <w:t xml:space="preserve">Eligible costs </w:t>
      </w:r>
      <w:r w:rsidR="00F9245A">
        <w:t>include</w:t>
      </w:r>
      <w:r w:rsidR="001242E9">
        <w:t>:</w:t>
      </w:r>
    </w:p>
    <w:p w14:paraId="210977D9" w14:textId="1ACA7BF6" w:rsidR="000F4812" w:rsidRDefault="0086639A" w:rsidP="000B4CC3">
      <w:pPr>
        <w:pStyle w:val="AACcopy2bullet"/>
      </w:pPr>
      <w:r>
        <w:t>R</w:t>
      </w:r>
      <w:r w:rsidR="000F4812">
        <w:t xml:space="preserve">easonable and incremental costs necessary to complete an approved project </w:t>
      </w:r>
    </w:p>
    <w:p w14:paraId="329E3DDF" w14:textId="21CEA555" w:rsidR="0086639A" w:rsidRDefault="0086639A" w:rsidP="0086639A">
      <w:pPr>
        <w:pStyle w:val="AACcopy2bullet"/>
      </w:pPr>
      <w:r>
        <w:t xml:space="preserve">Costs incurred, invoiced and paid for by the </w:t>
      </w:r>
      <w:r w:rsidR="00B2121B">
        <w:t>Lead Organization</w:t>
      </w:r>
      <w:r>
        <w:t xml:space="preserve"> between </w:t>
      </w:r>
      <w:r w:rsidRPr="00644639">
        <w:t xml:space="preserve">January 17, </w:t>
      </w:r>
      <w:proofErr w:type="gramStart"/>
      <w:r w:rsidRPr="00644639">
        <w:t>2022</w:t>
      </w:r>
      <w:proofErr w:type="gramEnd"/>
      <w:r>
        <w:t xml:space="preserve"> and September 30, 2022 </w:t>
      </w:r>
    </w:p>
    <w:p w14:paraId="15D688F4" w14:textId="5F1292EF" w:rsidR="00E06A01" w:rsidRDefault="0086639A" w:rsidP="000B4CC3">
      <w:pPr>
        <w:pStyle w:val="AACcopy2bullet"/>
      </w:pPr>
      <w:r>
        <w:t>G</w:t>
      </w:r>
      <w:r w:rsidR="00E82FED">
        <w:t>ood</w:t>
      </w:r>
      <w:r>
        <w:t>s</w:t>
      </w:r>
      <w:r w:rsidR="00E82FED">
        <w:t xml:space="preserve"> </w:t>
      </w:r>
      <w:r>
        <w:t>and</w:t>
      </w:r>
      <w:r w:rsidR="00E82FED">
        <w:t xml:space="preserve"> services that are</w:t>
      </w:r>
      <w:r w:rsidR="009E07EA">
        <w:t xml:space="preserve"> arm’s length to </w:t>
      </w:r>
      <w:r w:rsidR="001242E9">
        <w:t>all</w:t>
      </w:r>
      <w:r w:rsidR="009E07EA">
        <w:t xml:space="preserve"> sectoral collaboration members</w:t>
      </w:r>
    </w:p>
    <w:p w14:paraId="796584C3" w14:textId="7F37E660" w:rsidR="000B4CC3" w:rsidRDefault="0086639A" w:rsidP="000B4CC3">
      <w:pPr>
        <w:pStyle w:val="AACcopy2bullet"/>
      </w:pPr>
      <w:r>
        <w:t>P</w:t>
      </w:r>
      <w:r w:rsidR="000B4CC3">
        <w:t>er diem fees for personnel and consultants working directly on the project</w:t>
      </w:r>
    </w:p>
    <w:p w14:paraId="4D69344F" w14:textId="63F7C3BA" w:rsidR="000778BF" w:rsidRDefault="0086639A" w:rsidP="000778BF">
      <w:pPr>
        <w:pStyle w:val="AACcopy2bullet"/>
      </w:pPr>
      <w:r>
        <w:t>L</w:t>
      </w:r>
      <w:r w:rsidR="000778BF">
        <w:t>abour costs such as contract salaries and stipend for Highly Qualified Personnel (meaning individuals who are registered in Masters, or PhD programs or who have recently graduated)</w:t>
      </w:r>
      <w:r>
        <w:t xml:space="preserve"> and</w:t>
      </w:r>
    </w:p>
    <w:p w14:paraId="60FA36E8" w14:textId="6D609556" w:rsidR="000778BF" w:rsidRDefault="0086639A" w:rsidP="000778BF">
      <w:pPr>
        <w:pStyle w:val="AACcopy2bullet"/>
      </w:pPr>
      <w:r>
        <w:t>C</w:t>
      </w:r>
      <w:r w:rsidR="000778BF">
        <w:t>ommunication</w:t>
      </w:r>
      <w:r w:rsidR="00766865">
        <w:t xml:space="preserve">s </w:t>
      </w:r>
      <w:r w:rsidR="00D85158">
        <w:t xml:space="preserve">costs </w:t>
      </w:r>
      <w:r w:rsidR="00DE4CBD">
        <w:t>including</w:t>
      </w:r>
      <w:r w:rsidR="00D85158">
        <w:t xml:space="preserve">, but not limited </w:t>
      </w:r>
      <w:proofErr w:type="gramStart"/>
      <w:r w:rsidR="00D85158">
        <w:t>to:</w:t>
      </w:r>
      <w:proofErr w:type="gramEnd"/>
      <w:r w:rsidR="00DE4CBD">
        <w:t xml:space="preserve"> design</w:t>
      </w:r>
      <w:r w:rsidR="000778BF">
        <w:t xml:space="preserve">, printing, translation, </w:t>
      </w:r>
      <w:r w:rsidR="00766865">
        <w:t>meeting room rentals</w:t>
      </w:r>
      <w:r w:rsidR="00D85158">
        <w:t>, etc.</w:t>
      </w:r>
    </w:p>
    <w:p w14:paraId="0960DB43" w14:textId="77777777" w:rsidR="000778BF" w:rsidRDefault="000778BF" w:rsidP="000778BF">
      <w:pPr>
        <w:pStyle w:val="AACcopy2bullet"/>
        <w:numPr>
          <w:ilvl w:val="0"/>
          <w:numId w:val="0"/>
        </w:numPr>
      </w:pPr>
    </w:p>
    <w:p w14:paraId="15FD1FF0" w14:textId="594873F0" w:rsidR="00FE3FD7" w:rsidRPr="00365429" w:rsidRDefault="00A65795" w:rsidP="000778BF">
      <w:pPr>
        <w:pStyle w:val="AAChead2"/>
      </w:pPr>
      <w:r>
        <w:t xml:space="preserve">What cost are </w:t>
      </w:r>
      <w:r w:rsidR="007B4E73">
        <w:t>not eligible</w:t>
      </w:r>
      <w:r>
        <w:t xml:space="preserve">? </w:t>
      </w:r>
    </w:p>
    <w:p w14:paraId="43C75058" w14:textId="77777777" w:rsidR="00A0556C" w:rsidRPr="00824AB7" w:rsidRDefault="00A0556C" w:rsidP="00DB2B2A">
      <w:pPr>
        <w:pStyle w:val="AACcopy1"/>
        <w:tabs>
          <w:tab w:val="left" w:pos="7701"/>
        </w:tabs>
        <w:rPr>
          <w:sz w:val="12"/>
          <w:szCs w:val="16"/>
        </w:rPr>
      </w:pPr>
    </w:p>
    <w:p w14:paraId="703F7BF1" w14:textId="77777777" w:rsidR="00C37C99" w:rsidRDefault="00E33F5F" w:rsidP="00DB2B2A">
      <w:pPr>
        <w:pStyle w:val="AACcopy1"/>
        <w:tabs>
          <w:tab w:val="left" w:pos="7701"/>
        </w:tabs>
      </w:pPr>
      <w:r>
        <w:t>Ineligible costs include, but are not limited to:</w:t>
      </w:r>
    </w:p>
    <w:p w14:paraId="1DAD2A91" w14:textId="0D00FA0B" w:rsidR="00831306" w:rsidRDefault="00831306" w:rsidP="00A4513C">
      <w:pPr>
        <w:pStyle w:val="AACcopy2bullet"/>
      </w:pPr>
      <w:r>
        <w:t xml:space="preserve">Expenses incurred prior to </w:t>
      </w:r>
      <w:r w:rsidR="00E33F5F">
        <w:t>January 17, 2022</w:t>
      </w:r>
      <w:r w:rsidR="00BB4AF8">
        <w:t>,</w:t>
      </w:r>
      <w:r w:rsidR="00E33F5F">
        <w:t xml:space="preserve"> and</w:t>
      </w:r>
      <w:r>
        <w:t xml:space="preserve"> after </w:t>
      </w:r>
      <w:r w:rsidR="00F15429">
        <w:t xml:space="preserve">September 30, </w:t>
      </w:r>
      <w:r w:rsidR="00F15429" w:rsidRPr="00365429">
        <w:t>2022</w:t>
      </w:r>
      <w:r w:rsidR="00E33F5F">
        <w:t xml:space="preserve"> (deposits paid prior to January 17, 2022</w:t>
      </w:r>
      <w:r w:rsidR="00BB4AF8">
        <w:t>,</w:t>
      </w:r>
      <w:r w:rsidR="00E33F5F">
        <w:t xml:space="preserve"> and pre-payment </w:t>
      </w:r>
      <w:r w:rsidR="00BB4AF8">
        <w:t>for s</w:t>
      </w:r>
      <w:r w:rsidR="00E33F5F">
        <w:t xml:space="preserve">ervices provided after September 30 </w:t>
      </w:r>
      <w:r w:rsidR="00706213">
        <w:t>are</w:t>
      </w:r>
      <w:r w:rsidR="00E33F5F">
        <w:t xml:space="preserve"> </w:t>
      </w:r>
      <w:r w:rsidR="00BB4AF8">
        <w:t>in</w:t>
      </w:r>
      <w:r w:rsidR="00E33F5F">
        <w:t>eligible)</w:t>
      </w:r>
    </w:p>
    <w:p w14:paraId="04A135B0" w14:textId="0828ECDF" w:rsidR="00831306" w:rsidRDefault="00706213" w:rsidP="00A4513C">
      <w:pPr>
        <w:pStyle w:val="AACcopy2bullet"/>
      </w:pPr>
      <w:r>
        <w:t>C</w:t>
      </w:r>
      <w:r w:rsidR="00831306">
        <w:t>ost</w:t>
      </w:r>
      <w:r>
        <w:t>s</w:t>
      </w:r>
      <w:r w:rsidR="00831306">
        <w:t xml:space="preserve"> not specifically required </w:t>
      </w:r>
      <w:r>
        <w:t>to complete an approved</w:t>
      </w:r>
      <w:r w:rsidR="00831306">
        <w:t xml:space="preserve"> project</w:t>
      </w:r>
    </w:p>
    <w:p w14:paraId="2F656334" w14:textId="0389D7EB" w:rsidR="00831306" w:rsidRDefault="00831306" w:rsidP="00A4513C">
      <w:pPr>
        <w:pStyle w:val="AACcopy2bullet"/>
      </w:pPr>
      <w:r>
        <w:t xml:space="preserve">Goods </w:t>
      </w:r>
      <w:r w:rsidR="00BB4AF8">
        <w:t>and</w:t>
      </w:r>
      <w:r>
        <w:t xml:space="preserve"> services provided by </w:t>
      </w:r>
      <w:r w:rsidR="00CA0094">
        <w:t xml:space="preserve">the federal </w:t>
      </w:r>
      <w:r w:rsidR="00DD27B3">
        <w:t>and/</w:t>
      </w:r>
      <w:r w:rsidR="00CA0094">
        <w:t xml:space="preserve">or </w:t>
      </w:r>
      <w:r>
        <w:t>provincial government departments or agencies</w:t>
      </w:r>
    </w:p>
    <w:p w14:paraId="22FD8AA5" w14:textId="4E64E0FE" w:rsidR="00831306" w:rsidRDefault="00A15587" w:rsidP="00A15587">
      <w:pPr>
        <w:pStyle w:val="AACcopy2bullet"/>
      </w:pPr>
      <w:r>
        <w:t xml:space="preserve">Normal </w:t>
      </w:r>
      <w:r w:rsidR="000D0B5E">
        <w:t>business expenses</w:t>
      </w:r>
      <w:r>
        <w:t xml:space="preserve"> and overhead</w:t>
      </w:r>
      <w:r w:rsidR="00DD27B3">
        <w:t xml:space="preserve"> including, but not limited </w:t>
      </w:r>
      <w:proofErr w:type="gramStart"/>
      <w:r w:rsidR="00DD27B3">
        <w:t>to:</w:t>
      </w:r>
      <w:proofErr w:type="gramEnd"/>
      <w:r w:rsidR="00DD27B3">
        <w:t xml:space="preserve"> </w:t>
      </w:r>
      <w:r w:rsidR="00831306">
        <w:t xml:space="preserve">office supplies, salaries, </w:t>
      </w:r>
      <w:r w:rsidR="0024625F">
        <w:t>hydro, insurance</w:t>
      </w:r>
      <w:r w:rsidR="00831306">
        <w:t xml:space="preserve">, vehicles, </w:t>
      </w:r>
      <w:r w:rsidR="00DD27B3">
        <w:t>etc.</w:t>
      </w:r>
    </w:p>
    <w:p w14:paraId="279A7F89" w14:textId="0A0D011D" w:rsidR="00A4513C" w:rsidRDefault="00644639" w:rsidP="00A15587">
      <w:pPr>
        <w:pStyle w:val="AACcopy2bullet"/>
      </w:pPr>
      <w:r w:rsidRPr="00644639">
        <w:t>Costs related to activities that directly influence or lobby any level of government</w:t>
      </w:r>
    </w:p>
    <w:p w14:paraId="63710CBA" w14:textId="2FF072E7" w:rsidR="00A4513C" w:rsidRDefault="00831306" w:rsidP="00A4513C">
      <w:pPr>
        <w:pStyle w:val="AACcopy2bullet"/>
      </w:pPr>
      <w:r>
        <w:t>Sponsorship of conferences and learning events or initiatives</w:t>
      </w:r>
    </w:p>
    <w:p w14:paraId="38EA9C3E" w14:textId="4932A943" w:rsidR="00A4513C" w:rsidRDefault="007C4D53" w:rsidP="009C70BE">
      <w:pPr>
        <w:pStyle w:val="AACcopy2bullet"/>
      </w:pPr>
      <w:r>
        <w:t>Gifts and incentives</w:t>
      </w:r>
      <w:r w:rsidR="008441AB">
        <w:t xml:space="preserve"> including, but not limited to gift cards for participants, </w:t>
      </w:r>
      <w:r w:rsidR="00771242">
        <w:t>prizes, etc.</w:t>
      </w:r>
      <w:r w:rsidR="00F2729F">
        <w:t xml:space="preserve"> and</w:t>
      </w:r>
    </w:p>
    <w:p w14:paraId="5DF3C2CD" w14:textId="5928DA50" w:rsidR="00A4513C" w:rsidRDefault="00831306" w:rsidP="00A4513C">
      <w:pPr>
        <w:pStyle w:val="AACcopy2bullet"/>
      </w:pPr>
      <w:r>
        <w:t xml:space="preserve">Expenses that are not arm's length to the </w:t>
      </w:r>
      <w:r w:rsidR="00B2121B">
        <w:t>sectoral collaboration</w:t>
      </w:r>
    </w:p>
    <w:p w14:paraId="65E686DC" w14:textId="77777777" w:rsidR="00B40366" w:rsidRDefault="00B40366" w:rsidP="00167EF1">
      <w:pPr>
        <w:pStyle w:val="AACcopy1"/>
      </w:pPr>
    </w:p>
    <w:p w14:paraId="11939DEB" w14:textId="58F5665C" w:rsidR="00B40366" w:rsidRPr="00365429" w:rsidRDefault="00376D69" w:rsidP="00B40366">
      <w:pPr>
        <w:pStyle w:val="AAChead2"/>
      </w:pPr>
      <w:r>
        <w:t>How will the results be shared?</w:t>
      </w:r>
    </w:p>
    <w:p w14:paraId="591DBA48" w14:textId="77777777" w:rsidR="00A0556C" w:rsidRPr="00824AB7" w:rsidRDefault="00A0556C" w:rsidP="00B40366">
      <w:pPr>
        <w:pStyle w:val="AACcopy1"/>
        <w:rPr>
          <w:sz w:val="12"/>
          <w:szCs w:val="16"/>
        </w:rPr>
      </w:pPr>
    </w:p>
    <w:p w14:paraId="671E04C7" w14:textId="527F6871" w:rsidR="00B40366" w:rsidRDefault="005C59C7" w:rsidP="00B40366">
      <w:pPr>
        <w:pStyle w:val="AACcopy1"/>
      </w:pPr>
      <w:r>
        <w:t>Sectoral collaborations are encouraged to share the</w:t>
      </w:r>
      <w:r w:rsidR="00824AB7">
        <w:t>ir project</w:t>
      </w:r>
      <w:r>
        <w:t xml:space="preserve"> results </w:t>
      </w:r>
      <w:r w:rsidR="00CF5365">
        <w:t>with</w:t>
      </w:r>
      <w:r w:rsidR="00824AB7">
        <w:t>in the collaboration</w:t>
      </w:r>
      <w:r w:rsidR="00CF5365">
        <w:t>.</w:t>
      </w:r>
      <w:r>
        <w:t xml:space="preserve"> </w:t>
      </w:r>
      <w:proofErr w:type="gramStart"/>
      <w:r w:rsidR="00B40366">
        <w:t xml:space="preserve">All </w:t>
      </w:r>
      <w:r w:rsidR="00824AB7">
        <w:t>of</w:t>
      </w:r>
      <w:proofErr w:type="gramEnd"/>
      <w:r w:rsidR="00824AB7">
        <w:t xml:space="preserve"> the</w:t>
      </w:r>
      <w:r w:rsidR="00B40366">
        <w:t xml:space="preserve"> sectoral collaborations will be invited to p</w:t>
      </w:r>
      <w:r w:rsidR="00B40366" w:rsidRPr="00365429">
        <w:t xml:space="preserve">articipate in an </w:t>
      </w:r>
      <w:r w:rsidR="00B40366">
        <w:t xml:space="preserve">AAC </w:t>
      </w:r>
      <w:r w:rsidR="00B40366" w:rsidRPr="00365429">
        <w:t xml:space="preserve">event </w:t>
      </w:r>
      <w:r w:rsidR="00B40366">
        <w:t xml:space="preserve">in late </w:t>
      </w:r>
      <w:r w:rsidR="00B40366" w:rsidRPr="00365429">
        <w:t xml:space="preserve">2022 to share the </w:t>
      </w:r>
      <w:r w:rsidR="00B40366">
        <w:t>high-level results of these projects with other AAC member</w:t>
      </w:r>
      <w:r w:rsidR="00824AB7">
        <w:t xml:space="preserve"> organizations</w:t>
      </w:r>
      <w:r w:rsidR="00B40366">
        <w:t xml:space="preserve"> and broader industry stakeholders</w:t>
      </w:r>
      <w:r w:rsidR="00B40366" w:rsidRPr="00365429">
        <w:t>.</w:t>
      </w:r>
    </w:p>
    <w:p w14:paraId="05AA4048" w14:textId="77777777" w:rsidR="00B40366" w:rsidRDefault="00B40366" w:rsidP="00B40366">
      <w:pPr>
        <w:pStyle w:val="AACcopy1"/>
      </w:pPr>
    </w:p>
    <w:p w14:paraId="6F70B28A" w14:textId="59BFA26C" w:rsidR="00B40366" w:rsidRPr="00365429" w:rsidRDefault="00C612E6" w:rsidP="00B40366">
      <w:pPr>
        <w:pStyle w:val="AAChead2"/>
      </w:pPr>
      <w:r>
        <w:t>What are the timelines?</w:t>
      </w:r>
    </w:p>
    <w:p w14:paraId="28E5E3CE" w14:textId="77777777" w:rsidR="00A0556C" w:rsidRPr="00824AB7" w:rsidRDefault="00A0556C" w:rsidP="00A0556C">
      <w:pPr>
        <w:pStyle w:val="AACcopy1"/>
        <w:ind w:left="720"/>
        <w:rPr>
          <w:sz w:val="12"/>
          <w:szCs w:val="16"/>
        </w:rPr>
      </w:pPr>
    </w:p>
    <w:p w14:paraId="517E54AA" w14:textId="173B01E3" w:rsidR="00B40366" w:rsidRDefault="00B40366" w:rsidP="00B40366">
      <w:pPr>
        <w:pStyle w:val="AACcopy1"/>
        <w:numPr>
          <w:ilvl w:val="0"/>
          <w:numId w:val="9"/>
        </w:numPr>
      </w:pPr>
      <w:r>
        <w:t>The earliest project start date</w:t>
      </w:r>
      <w:r w:rsidR="0084271C">
        <w:t xml:space="preserve"> and </w:t>
      </w:r>
      <w:r>
        <w:t xml:space="preserve">application deadline </w:t>
      </w:r>
      <w:r w:rsidR="0084271C">
        <w:t xml:space="preserve">is </w:t>
      </w:r>
      <w:r w:rsidRPr="00F96637">
        <w:rPr>
          <w:b/>
          <w:bCs/>
        </w:rPr>
        <w:t>Monday, January 17, 2022</w:t>
      </w:r>
      <w:r w:rsidR="000F2E5B" w:rsidRPr="000F2E5B">
        <w:t>.</w:t>
      </w:r>
    </w:p>
    <w:p w14:paraId="7682D366" w14:textId="4DC429C5" w:rsidR="00B40366" w:rsidRDefault="00B40366" w:rsidP="00B40366">
      <w:pPr>
        <w:pStyle w:val="AACcopy1"/>
        <w:numPr>
          <w:ilvl w:val="0"/>
          <w:numId w:val="9"/>
        </w:numPr>
      </w:pPr>
      <w:r>
        <w:t xml:space="preserve">Final funding decisions will be made by the AAC board in </w:t>
      </w:r>
      <w:r w:rsidRPr="00797002">
        <w:rPr>
          <w:b/>
          <w:bCs/>
        </w:rPr>
        <w:t>February 2022</w:t>
      </w:r>
      <w:r w:rsidR="000F2E5B" w:rsidRPr="000F2E5B">
        <w:t>.</w:t>
      </w:r>
    </w:p>
    <w:p w14:paraId="13F4E180" w14:textId="79834F44" w:rsidR="00B40366" w:rsidRDefault="00B40366" w:rsidP="00B40366">
      <w:pPr>
        <w:pStyle w:val="AACcopy1"/>
        <w:numPr>
          <w:ilvl w:val="0"/>
          <w:numId w:val="9"/>
        </w:numPr>
      </w:pPr>
      <w:r>
        <w:t xml:space="preserve">All project activities must be completed and expenses incurred by </w:t>
      </w:r>
      <w:r w:rsidRPr="00F96637">
        <w:rPr>
          <w:b/>
          <w:bCs/>
        </w:rPr>
        <w:t>Friday, September 30</w:t>
      </w:r>
      <w:r>
        <w:rPr>
          <w:b/>
          <w:bCs/>
        </w:rPr>
        <w:t>,</w:t>
      </w:r>
      <w:r w:rsidRPr="00F96637">
        <w:rPr>
          <w:b/>
          <w:bCs/>
        </w:rPr>
        <w:t xml:space="preserve"> 2022</w:t>
      </w:r>
      <w:r w:rsidR="000F2E5B" w:rsidRPr="000F2E5B">
        <w:t>.</w:t>
      </w:r>
      <w:r>
        <w:t xml:space="preserve"> </w:t>
      </w:r>
    </w:p>
    <w:p w14:paraId="078E60E8" w14:textId="3D84E8B4" w:rsidR="00852C8F" w:rsidRPr="008B441B" w:rsidRDefault="00B40366" w:rsidP="00504F77">
      <w:pPr>
        <w:pStyle w:val="AACcopy1"/>
        <w:numPr>
          <w:ilvl w:val="0"/>
          <w:numId w:val="9"/>
        </w:numPr>
      </w:pPr>
      <w:r>
        <w:t xml:space="preserve">Final claims and reporting must be submitted to AAC no later than </w:t>
      </w:r>
      <w:r w:rsidRPr="00C97A31">
        <w:rPr>
          <w:b/>
          <w:bCs/>
        </w:rPr>
        <w:t>Friday, October 14, 2022</w:t>
      </w:r>
      <w:r w:rsidR="000F2E5B" w:rsidRPr="000F2E5B">
        <w:t>.</w:t>
      </w:r>
    </w:p>
    <w:sdt>
      <w:sdtPr>
        <w:id w:val="-1504810526"/>
        <w:docPartObj>
          <w:docPartGallery w:val="Page Numbers (Bottom of Page)"/>
          <w:docPartUnique/>
        </w:docPartObj>
      </w:sdtPr>
      <w:sdtEndPr/>
      <w:sdtContent>
        <w:sdt>
          <w:sdtPr>
            <w:id w:val="1065534102"/>
            <w:docPartObj>
              <w:docPartGallery w:val="Page Numbers (Top of Page)"/>
              <w:docPartUnique/>
            </w:docPartObj>
          </w:sdtPr>
          <w:sdtEndPr/>
          <w:sdtContent>
            <w:p w14:paraId="0AAB07B7" w14:textId="176F528F" w:rsidR="008B441B" w:rsidRPr="00077CF7" w:rsidRDefault="008B441B" w:rsidP="00200682">
              <w:pPr>
                <w:pStyle w:val="AACcopy1"/>
                <w:ind w:left="9214"/>
                <w:jc w:val="center"/>
                <w:rPr>
                  <w:lang w:val="fr-FR"/>
                </w:rPr>
              </w:pPr>
              <w:r w:rsidRPr="00077CF7">
                <w:rPr>
                  <w:sz w:val="18"/>
                  <w:szCs w:val="18"/>
                  <w:lang w:val="fr-FR"/>
                </w:rPr>
                <w:t xml:space="preserve">Page </w:t>
              </w:r>
              <w:r w:rsidRPr="009E424B">
                <w:rPr>
                  <w:sz w:val="18"/>
                  <w:szCs w:val="18"/>
                </w:rPr>
                <w:fldChar w:fldCharType="begin"/>
              </w:r>
              <w:r w:rsidRPr="00077CF7">
                <w:rPr>
                  <w:sz w:val="18"/>
                  <w:szCs w:val="18"/>
                  <w:lang w:val="fr-FR"/>
                </w:rPr>
                <w:instrText xml:space="preserve"> PAGE </w:instrText>
              </w:r>
              <w:r w:rsidRPr="009E424B">
                <w:rPr>
                  <w:sz w:val="18"/>
                  <w:szCs w:val="18"/>
                </w:rPr>
                <w:fldChar w:fldCharType="separate"/>
              </w:r>
              <w:r w:rsidR="00071CD0">
                <w:rPr>
                  <w:noProof/>
                  <w:sz w:val="18"/>
                  <w:szCs w:val="18"/>
                  <w:lang w:val="fr-FR"/>
                </w:rPr>
                <w:t>2</w:t>
              </w:r>
              <w:r w:rsidRPr="009E424B">
                <w:rPr>
                  <w:sz w:val="18"/>
                  <w:szCs w:val="18"/>
                </w:rPr>
                <w:fldChar w:fldCharType="end"/>
              </w:r>
              <w:r w:rsidRPr="00077CF7">
                <w:rPr>
                  <w:sz w:val="24"/>
                  <w:lang w:val="fr-FR"/>
                </w:rPr>
                <w:t xml:space="preserve">  </w:t>
              </w:r>
              <w:r>
                <w:rPr>
                  <w:noProof/>
                </w:rPr>
                <w:drawing>
                  <wp:inline distT="0" distB="0" distL="0" distR="0" wp14:anchorId="5E539C92" wp14:editId="48AA6382">
                    <wp:extent cx="381663" cy="381663"/>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260" cy="398260"/>
                            </a:xfrm>
                            <a:prstGeom prst="rect">
                              <a:avLst/>
                            </a:prstGeom>
                            <a:noFill/>
                            <a:ln>
                              <a:noFill/>
                            </a:ln>
                          </pic:spPr>
                        </pic:pic>
                      </a:graphicData>
                    </a:graphic>
                  </wp:inline>
                </w:drawing>
              </w:r>
            </w:p>
          </w:sdtContent>
        </w:sdt>
      </w:sdtContent>
    </w:sdt>
    <w:p w14:paraId="670E951B" w14:textId="1860B65C" w:rsidR="00E72979" w:rsidRPr="00077CF7" w:rsidRDefault="00E72979">
      <w:pPr>
        <w:spacing w:line="240" w:lineRule="auto"/>
        <w:rPr>
          <w:lang w:val="fr-FR"/>
        </w:rPr>
        <w:sectPr w:rsidR="00E72979" w:rsidRPr="00077CF7" w:rsidSect="00F62C3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170" w:footer="720" w:gutter="0"/>
          <w:pgBorders w:offsetFrom="page">
            <w:top w:val="thinThickSmallGap" w:sz="36" w:space="24" w:color="B11827"/>
            <w:left w:val="thinThickSmallGap" w:sz="36" w:space="24" w:color="B11827"/>
            <w:bottom w:val="thickThinSmallGap" w:sz="36" w:space="24" w:color="B11827"/>
            <w:right w:val="thickThinSmallGap" w:sz="36" w:space="24" w:color="B11827"/>
          </w:pgBorders>
          <w:cols w:space="720"/>
          <w:titlePg/>
          <w:docGrid w:linePitch="258"/>
        </w:sectPr>
      </w:pPr>
    </w:p>
    <w:p w14:paraId="2FA6BFD2" w14:textId="57AB70AE" w:rsidR="006677BA" w:rsidRPr="00077CF7" w:rsidRDefault="006677BA">
      <w:pPr>
        <w:spacing w:line="240" w:lineRule="auto"/>
        <w:rPr>
          <w:rFonts w:ascii="Arial" w:hAnsi="Arial" w:cs="Arial"/>
          <w:color w:val="000000"/>
          <w:sz w:val="20"/>
          <w:szCs w:val="24"/>
          <w:lang w:val="fr-FR"/>
        </w:rPr>
      </w:pPr>
    </w:p>
    <w:p w14:paraId="51277BBE" w14:textId="77777777" w:rsidR="00AF567A" w:rsidRPr="00077CF7" w:rsidRDefault="00AF567A" w:rsidP="00ED302E">
      <w:pPr>
        <w:pStyle w:val="AAChead1"/>
        <w:jc w:val="center"/>
        <w:rPr>
          <w:sz w:val="28"/>
          <w:szCs w:val="28"/>
          <w:highlight w:val="yellow"/>
          <w:lang w:val="fr-FR"/>
        </w:rPr>
      </w:pPr>
    </w:p>
    <w:p w14:paraId="1925DA93" w14:textId="52CC85EA" w:rsidR="009D0D4A" w:rsidRPr="00504F77" w:rsidRDefault="009D0D4A" w:rsidP="009D0D4A">
      <w:pPr>
        <w:pStyle w:val="AAChead1"/>
        <w:tabs>
          <w:tab w:val="left" w:pos="1590"/>
          <w:tab w:val="center" w:pos="4680"/>
        </w:tabs>
        <w:jc w:val="center"/>
        <w:rPr>
          <w:caps/>
          <w:sz w:val="32"/>
          <w:szCs w:val="32"/>
          <w:lang w:val="fr-FR"/>
        </w:rPr>
      </w:pPr>
      <w:r w:rsidRPr="00504F77">
        <w:rPr>
          <w:caps/>
          <w:sz w:val="32"/>
          <w:szCs w:val="32"/>
          <w:lang w:val="fr-FR"/>
        </w:rPr>
        <w:t>AAC Sectoral Collaboration Initiative</w:t>
      </w:r>
    </w:p>
    <w:p w14:paraId="4201B9D4" w14:textId="5C3EF844" w:rsidR="00ED302E" w:rsidRPr="00077CF7" w:rsidRDefault="00ED302E" w:rsidP="009D0D4A">
      <w:pPr>
        <w:pStyle w:val="AAChead1"/>
        <w:tabs>
          <w:tab w:val="left" w:pos="1590"/>
          <w:tab w:val="center" w:pos="4680"/>
        </w:tabs>
        <w:jc w:val="center"/>
        <w:rPr>
          <w:sz w:val="28"/>
          <w:szCs w:val="28"/>
          <w:lang w:val="fr-FR"/>
        </w:rPr>
      </w:pPr>
      <w:r w:rsidRPr="00077CF7">
        <w:rPr>
          <w:sz w:val="28"/>
          <w:szCs w:val="28"/>
          <w:lang w:val="fr-FR"/>
        </w:rPr>
        <w:t>Application</w:t>
      </w:r>
    </w:p>
    <w:p w14:paraId="5742C47E" w14:textId="77777777" w:rsidR="00ED302E" w:rsidRPr="00077CF7" w:rsidRDefault="00ED302E" w:rsidP="001C7253">
      <w:pPr>
        <w:pStyle w:val="AACcopy1"/>
        <w:rPr>
          <w:lang w:val="fr-FR"/>
        </w:rPr>
      </w:pPr>
    </w:p>
    <w:tbl>
      <w:tblPr>
        <w:tblStyle w:val="TableGrid"/>
        <w:tblW w:w="10490" w:type="dxa"/>
        <w:tblInd w:w="-572" w:type="dxa"/>
        <w:tblLook w:val="04A0" w:firstRow="1" w:lastRow="0" w:firstColumn="1" w:lastColumn="0" w:noHBand="0" w:noVBand="1"/>
        <w:tblCaption w:val="No earlier than January 17, 2022"/>
      </w:tblPr>
      <w:tblGrid>
        <w:gridCol w:w="10490"/>
      </w:tblGrid>
      <w:tr w:rsidR="00ED302E" w14:paraId="38B7C73D" w14:textId="77777777" w:rsidTr="00AB72D8">
        <w:trPr>
          <w:trHeight w:val="502"/>
        </w:trPr>
        <w:tc>
          <w:tcPr>
            <w:tcW w:w="10490" w:type="dxa"/>
            <w:shd w:val="clear" w:color="auto" w:fill="A6A6A6" w:themeFill="background1" w:themeFillShade="A6"/>
            <w:vAlign w:val="center"/>
          </w:tcPr>
          <w:p w14:paraId="377904BE" w14:textId="77777777" w:rsidR="00ED302E" w:rsidRPr="00C57406" w:rsidRDefault="00ED302E" w:rsidP="001C7253">
            <w:pPr>
              <w:pStyle w:val="AACcopy1"/>
              <w:jc w:val="center"/>
              <w:rPr>
                <w:b/>
                <w:bCs/>
                <w:caps/>
              </w:rPr>
            </w:pPr>
            <w:r w:rsidRPr="00C16F02">
              <w:rPr>
                <w:b/>
                <w:bCs/>
                <w:caps/>
                <w:sz w:val="22"/>
                <w:szCs w:val="28"/>
              </w:rPr>
              <w:t>Introduction</w:t>
            </w:r>
          </w:p>
        </w:tc>
      </w:tr>
      <w:tr w:rsidR="00ED302E" w14:paraId="1D4DC884" w14:textId="77777777" w:rsidTr="00AB72D8">
        <w:trPr>
          <w:trHeight w:val="1909"/>
        </w:trPr>
        <w:tc>
          <w:tcPr>
            <w:tcW w:w="10490" w:type="dxa"/>
          </w:tcPr>
          <w:p w14:paraId="04C9FDF2" w14:textId="77777777" w:rsidR="00EC63FB" w:rsidRDefault="00EC63FB" w:rsidP="001C7253">
            <w:pPr>
              <w:pStyle w:val="AACcopy1"/>
            </w:pPr>
          </w:p>
          <w:p w14:paraId="634B7DEA" w14:textId="7D1517B9" w:rsidR="00ED302E" w:rsidRDefault="00EC63FB" w:rsidP="001C7253">
            <w:pPr>
              <w:pStyle w:val="AACcopy1"/>
              <w:jc w:val="both"/>
            </w:pPr>
            <w:r>
              <w:t xml:space="preserve">Review the </w:t>
            </w:r>
            <w:r w:rsidR="009D0D4A" w:rsidRPr="009D0D4A">
              <w:t>AAC Sector</w:t>
            </w:r>
            <w:r w:rsidR="009D0D4A">
              <w:t>al</w:t>
            </w:r>
            <w:r w:rsidR="009D0D4A" w:rsidRPr="009D0D4A">
              <w:t xml:space="preserve"> Collaboration Initiative </w:t>
            </w:r>
            <w:r w:rsidR="00504F77">
              <w:t>g</w:t>
            </w:r>
            <w:r>
              <w:t xml:space="preserve">uidelines </w:t>
            </w:r>
            <w:r w:rsidR="00504F77">
              <w:t xml:space="preserve">on page 1 and 2 </w:t>
            </w:r>
            <w:r>
              <w:t>before completing Part 1, 2, 3</w:t>
            </w:r>
            <w:r w:rsidR="00400961">
              <w:t xml:space="preserve"> and</w:t>
            </w:r>
            <w:r w:rsidR="000D6E51">
              <w:t xml:space="preserve"> 4</w:t>
            </w:r>
            <w:r w:rsidR="00400961">
              <w:t xml:space="preserve"> </w:t>
            </w:r>
            <w:r>
              <w:t xml:space="preserve">of the application. Completed applications </w:t>
            </w:r>
            <w:r w:rsidR="006B453E">
              <w:t>m</w:t>
            </w:r>
            <w:r>
              <w:t xml:space="preserve">ust be emailed as a Word document to </w:t>
            </w:r>
            <w:r w:rsidRPr="001729A0">
              <w:rPr>
                <w:b/>
                <w:bCs/>
              </w:rPr>
              <w:t>info@adaptcouncil.org</w:t>
            </w:r>
            <w:r w:rsidR="006B453E">
              <w:t>,</w:t>
            </w:r>
            <w:r>
              <w:t xml:space="preserve"> no later than </w:t>
            </w:r>
            <w:r w:rsidRPr="001729A0">
              <w:rPr>
                <w:b/>
                <w:bCs/>
              </w:rPr>
              <w:t>Monday, January 1</w:t>
            </w:r>
            <w:r w:rsidR="00ED302E" w:rsidRPr="001729A0">
              <w:rPr>
                <w:b/>
                <w:bCs/>
              </w:rPr>
              <w:t>7, 2022</w:t>
            </w:r>
            <w:r>
              <w:t xml:space="preserve">. </w:t>
            </w:r>
            <w:r w:rsidR="00311014">
              <w:t>If you have any questions, please reach out the AAC staff at info@adaptcouncil.org an</w:t>
            </w:r>
            <w:r w:rsidR="00780105">
              <w:t>d we can assist you.</w:t>
            </w:r>
          </w:p>
          <w:p w14:paraId="622A6502" w14:textId="77777777" w:rsidR="00ED302E" w:rsidRDefault="00ED302E" w:rsidP="001C7253">
            <w:pPr>
              <w:pStyle w:val="AACcopy1"/>
            </w:pPr>
          </w:p>
          <w:p w14:paraId="3F80D7F3" w14:textId="77777777" w:rsidR="00ED302E" w:rsidRDefault="00ED302E" w:rsidP="001C7253">
            <w:pPr>
              <w:pStyle w:val="AACcopy1"/>
              <w:jc w:val="center"/>
              <w:rPr>
                <w:b/>
                <w:bCs/>
                <w:i/>
                <w:iCs/>
              </w:rPr>
            </w:pPr>
            <w:r w:rsidRPr="00570693">
              <w:rPr>
                <w:b/>
                <w:bCs/>
                <w:i/>
                <w:iCs/>
              </w:rPr>
              <w:t>The information provided in this application is collected for the purpose of assessing the project and will be shared with AAC staff and board.</w:t>
            </w:r>
          </w:p>
          <w:p w14:paraId="0F71D6E5" w14:textId="6D17A77A" w:rsidR="00570693" w:rsidRPr="00570693" w:rsidRDefault="00570693" w:rsidP="001C7253">
            <w:pPr>
              <w:pStyle w:val="AACcopy1"/>
              <w:jc w:val="center"/>
            </w:pPr>
          </w:p>
        </w:tc>
      </w:tr>
    </w:tbl>
    <w:p w14:paraId="7CFD0684" w14:textId="11EFED9E" w:rsidR="00AB72D8" w:rsidRDefault="00AB72D8"/>
    <w:tbl>
      <w:tblPr>
        <w:tblStyle w:val="TableGrid"/>
        <w:tblW w:w="10490" w:type="dxa"/>
        <w:tblInd w:w="-572" w:type="dxa"/>
        <w:tblLook w:val="04A0" w:firstRow="1" w:lastRow="0" w:firstColumn="1" w:lastColumn="0" w:noHBand="0" w:noVBand="1"/>
        <w:tblCaption w:val="No earlier than January 17, 2022"/>
      </w:tblPr>
      <w:tblGrid>
        <w:gridCol w:w="6946"/>
        <w:gridCol w:w="1559"/>
        <w:gridCol w:w="1985"/>
      </w:tblGrid>
      <w:tr w:rsidR="00ED302E" w14:paraId="6EA3E79B" w14:textId="77777777" w:rsidTr="00AB72D8">
        <w:trPr>
          <w:trHeight w:val="550"/>
        </w:trPr>
        <w:tc>
          <w:tcPr>
            <w:tcW w:w="10490" w:type="dxa"/>
            <w:gridSpan w:val="3"/>
            <w:shd w:val="clear" w:color="auto" w:fill="A6A6A6" w:themeFill="background1" w:themeFillShade="A6"/>
            <w:vAlign w:val="center"/>
          </w:tcPr>
          <w:p w14:paraId="4C1221B5" w14:textId="6D5F52EC" w:rsidR="00ED302E" w:rsidRPr="00DC7820" w:rsidRDefault="00ED302E" w:rsidP="001C7253">
            <w:pPr>
              <w:pStyle w:val="AACcopy1"/>
              <w:jc w:val="center"/>
              <w:rPr>
                <w:b/>
                <w:bCs/>
                <w:caps/>
              </w:rPr>
            </w:pPr>
            <w:r w:rsidRPr="00C16F02">
              <w:rPr>
                <w:b/>
                <w:bCs/>
                <w:caps/>
                <w:sz w:val="22"/>
                <w:szCs w:val="28"/>
                <w:shd w:val="clear" w:color="auto" w:fill="A6A6A6" w:themeFill="background1" w:themeFillShade="A6"/>
              </w:rPr>
              <w:t>Part 1 –</w:t>
            </w:r>
            <w:r w:rsidRPr="00C16F02">
              <w:rPr>
                <w:b/>
                <w:bCs/>
                <w:caps/>
                <w:sz w:val="22"/>
                <w:szCs w:val="28"/>
              </w:rPr>
              <w:t xml:space="preserve"> Sectoral Collaboration Information</w:t>
            </w:r>
          </w:p>
        </w:tc>
      </w:tr>
      <w:tr w:rsidR="00FD41F1" w14:paraId="72AE6652" w14:textId="77777777" w:rsidTr="008B4099">
        <w:trPr>
          <w:trHeight w:val="181"/>
        </w:trPr>
        <w:tc>
          <w:tcPr>
            <w:tcW w:w="6946" w:type="dxa"/>
            <w:shd w:val="clear" w:color="auto" w:fill="D9D9D9" w:themeFill="background1" w:themeFillShade="D9"/>
          </w:tcPr>
          <w:p w14:paraId="06CAA708" w14:textId="77777777" w:rsidR="00FD41F1" w:rsidRPr="00E229A6" w:rsidRDefault="00FD41F1" w:rsidP="001C7253">
            <w:pPr>
              <w:pStyle w:val="AACcopy1"/>
              <w:rPr>
                <w:b/>
                <w:bCs/>
              </w:rPr>
            </w:pPr>
            <w:r>
              <w:rPr>
                <w:b/>
                <w:bCs/>
              </w:rPr>
              <w:t xml:space="preserve">List all </w:t>
            </w:r>
            <w:r w:rsidRPr="00E229A6">
              <w:rPr>
                <w:b/>
                <w:bCs/>
              </w:rPr>
              <w:t xml:space="preserve">AAC Member </w:t>
            </w:r>
            <w:r>
              <w:rPr>
                <w:b/>
                <w:bCs/>
              </w:rPr>
              <w:t xml:space="preserve">Organization </w:t>
            </w:r>
            <w:r w:rsidRPr="00E229A6">
              <w:rPr>
                <w:b/>
                <w:bCs/>
              </w:rPr>
              <w:t xml:space="preserve">Collaborators </w:t>
            </w:r>
          </w:p>
          <w:p w14:paraId="6E034832" w14:textId="2776A098" w:rsidR="00FD41F1" w:rsidRPr="00DE6E83" w:rsidRDefault="00FD41F1" w:rsidP="001C7253">
            <w:pPr>
              <w:pStyle w:val="AACcopy1"/>
              <w:rPr>
                <w:b/>
                <w:bCs/>
              </w:rPr>
            </w:pPr>
            <w:r w:rsidRPr="009E5B08">
              <w:t>(</w:t>
            </w:r>
            <w:r>
              <w:t>M</w:t>
            </w:r>
            <w:r w:rsidRPr="009E5B08">
              <w:t>ust include a minimum of two AAC member organizations, add more rows, if required)</w:t>
            </w:r>
          </w:p>
        </w:tc>
        <w:tc>
          <w:tcPr>
            <w:tcW w:w="1559" w:type="dxa"/>
            <w:shd w:val="clear" w:color="auto" w:fill="D9D9D9" w:themeFill="background1" w:themeFillShade="D9"/>
          </w:tcPr>
          <w:p w14:paraId="6BE55A10" w14:textId="77777777" w:rsidR="00FD41F1" w:rsidRPr="00DE6E83" w:rsidRDefault="00FD41F1" w:rsidP="001C7253">
            <w:pPr>
              <w:pStyle w:val="AACcopy1"/>
              <w:ind w:left="-42"/>
              <w:jc w:val="center"/>
              <w:rPr>
                <w:b/>
                <w:bCs/>
              </w:rPr>
            </w:pPr>
            <w:r w:rsidRPr="00DE6E83">
              <w:rPr>
                <w:b/>
                <w:bCs/>
              </w:rPr>
              <w:t>Cash Contribution ($)</w:t>
            </w:r>
          </w:p>
        </w:tc>
        <w:tc>
          <w:tcPr>
            <w:tcW w:w="1985" w:type="dxa"/>
            <w:shd w:val="clear" w:color="auto" w:fill="D9D9D9" w:themeFill="background1" w:themeFillShade="D9"/>
          </w:tcPr>
          <w:p w14:paraId="106AF7BA" w14:textId="1793A4BB" w:rsidR="00FD41F1" w:rsidRPr="00DE6E83" w:rsidRDefault="00FD41F1" w:rsidP="001C7253">
            <w:pPr>
              <w:pStyle w:val="AACcopy1"/>
              <w:ind w:left="-42"/>
              <w:jc w:val="center"/>
              <w:rPr>
                <w:b/>
                <w:bCs/>
              </w:rPr>
            </w:pPr>
            <w:r>
              <w:rPr>
                <w:b/>
                <w:bCs/>
              </w:rPr>
              <w:t>Is the Cash Contribution Confirmed?</w:t>
            </w:r>
          </w:p>
        </w:tc>
      </w:tr>
      <w:tr w:rsidR="00FD41F1" w14:paraId="1288DFF2" w14:textId="77777777" w:rsidTr="00F86FBC">
        <w:trPr>
          <w:trHeight w:val="435"/>
        </w:trPr>
        <w:tc>
          <w:tcPr>
            <w:tcW w:w="6946" w:type="dxa"/>
            <w:shd w:val="clear" w:color="auto" w:fill="FFFFFF" w:themeFill="background1"/>
          </w:tcPr>
          <w:p w14:paraId="7FA692E2" w14:textId="0F8E4DE5" w:rsidR="00FD41F1" w:rsidRPr="00DE6E83" w:rsidRDefault="00FD41F1" w:rsidP="001C7253">
            <w:pPr>
              <w:pStyle w:val="AACcopy1"/>
              <w:numPr>
                <w:ilvl w:val="0"/>
                <w:numId w:val="13"/>
              </w:numPr>
              <w:ind w:left="454"/>
            </w:pPr>
          </w:p>
        </w:tc>
        <w:tc>
          <w:tcPr>
            <w:tcW w:w="1559" w:type="dxa"/>
            <w:shd w:val="clear" w:color="auto" w:fill="FFFFFF" w:themeFill="background1"/>
          </w:tcPr>
          <w:p w14:paraId="0D471573" w14:textId="7373A410" w:rsidR="00FD41F1" w:rsidRPr="00DE6E83" w:rsidRDefault="00FD41F1" w:rsidP="001C7253">
            <w:pPr>
              <w:pStyle w:val="AACcopy1"/>
              <w:ind w:left="-42"/>
              <w:jc w:val="center"/>
            </w:pPr>
            <w:r>
              <w:t>$</w:t>
            </w:r>
          </w:p>
        </w:tc>
        <w:sdt>
          <w:sdtPr>
            <w:alias w:val="Select from drop-down"/>
            <w:tag w:val="Select"/>
            <w:id w:val="1992754698"/>
            <w:placeholder>
              <w:docPart w:val="24BCD20984A34E218A63F37307945EAA"/>
            </w:placeholder>
            <w:showingPlcHdr/>
            <w:comboBox>
              <w:listItem w:displayText="Yes" w:value="Yes"/>
              <w:listItem w:displayText="Pending" w:value="Pending"/>
            </w:comboBox>
          </w:sdtPr>
          <w:sdtEndPr/>
          <w:sdtContent>
            <w:tc>
              <w:tcPr>
                <w:tcW w:w="1985" w:type="dxa"/>
                <w:shd w:val="clear" w:color="auto" w:fill="FFFFFF" w:themeFill="background1"/>
              </w:tcPr>
              <w:p w14:paraId="345DEE39" w14:textId="4E5023A1" w:rsidR="00FD41F1" w:rsidRPr="00DE6E83" w:rsidRDefault="006C63B3" w:rsidP="001C7253">
                <w:pPr>
                  <w:pStyle w:val="AACcopy1"/>
                  <w:ind w:left="-42"/>
                  <w:jc w:val="center"/>
                </w:pPr>
                <w:r w:rsidRPr="007421AF">
                  <w:rPr>
                    <w:rStyle w:val="PlaceholderText"/>
                  </w:rPr>
                  <w:t>Choose an item.</w:t>
                </w:r>
              </w:p>
            </w:tc>
          </w:sdtContent>
        </w:sdt>
      </w:tr>
      <w:tr w:rsidR="00FD41F1" w14:paraId="4C45E159" w14:textId="77777777" w:rsidTr="00F86FBC">
        <w:trPr>
          <w:trHeight w:val="427"/>
        </w:trPr>
        <w:tc>
          <w:tcPr>
            <w:tcW w:w="6946" w:type="dxa"/>
            <w:shd w:val="clear" w:color="auto" w:fill="FFFFFF" w:themeFill="background1"/>
          </w:tcPr>
          <w:p w14:paraId="77666E43" w14:textId="026FA15E" w:rsidR="00FD41F1" w:rsidRPr="00DE6E83" w:rsidRDefault="00FD41F1" w:rsidP="001C7253">
            <w:pPr>
              <w:pStyle w:val="AACcopy1"/>
              <w:numPr>
                <w:ilvl w:val="0"/>
                <w:numId w:val="13"/>
              </w:numPr>
              <w:ind w:left="454"/>
            </w:pPr>
          </w:p>
        </w:tc>
        <w:tc>
          <w:tcPr>
            <w:tcW w:w="1559" w:type="dxa"/>
            <w:shd w:val="clear" w:color="auto" w:fill="FFFFFF" w:themeFill="background1"/>
          </w:tcPr>
          <w:p w14:paraId="1D441E08" w14:textId="3669EC14" w:rsidR="00FD41F1" w:rsidRPr="00DE6E83" w:rsidRDefault="00FD41F1" w:rsidP="001C7253">
            <w:pPr>
              <w:pStyle w:val="AACcopy1"/>
              <w:ind w:left="-42"/>
              <w:jc w:val="center"/>
            </w:pPr>
            <w:r>
              <w:t>$</w:t>
            </w:r>
          </w:p>
        </w:tc>
        <w:sdt>
          <w:sdtPr>
            <w:alias w:val="Select from drop-down"/>
            <w:tag w:val="Select"/>
            <w:id w:val="-805316021"/>
            <w:placeholder>
              <w:docPart w:val="66863801029140518310D9A56F52D7A3"/>
            </w:placeholder>
            <w:showingPlcHdr/>
            <w:comboBox>
              <w:listItem w:displayText="Yes" w:value="Yes"/>
              <w:listItem w:displayText="Pending" w:value="Pending"/>
            </w:comboBox>
          </w:sdtPr>
          <w:sdtEndPr/>
          <w:sdtContent>
            <w:tc>
              <w:tcPr>
                <w:tcW w:w="1985" w:type="dxa"/>
                <w:shd w:val="clear" w:color="auto" w:fill="FFFFFF" w:themeFill="background1"/>
              </w:tcPr>
              <w:p w14:paraId="2FA0F0E2" w14:textId="1F700510" w:rsidR="00FD41F1" w:rsidRPr="00DE6E83" w:rsidRDefault="006C63B3" w:rsidP="001C7253">
                <w:pPr>
                  <w:pStyle w:val="AACcopy1"/>
                  <w:ind w:left="-42"/>
                  <w:jc w:val="center"/>
                </w:pPr>
                <w:r w:rsidRPr="007421AF">
                  <w:rPr>
                    <w:rStyle w:val="PlaceholderText"/>
                  </w:rPr>
                  <w:t>Choose an item.</w:t>
                </w:r>
              </w:p>
            </w:tc>
          </w:sdtContent>
        </w:sdt>
      </w:tr>
      <w:tr w:rsidR="00FD41F1" w14:paraId="6A7119C3" w14:textId="77777777" w:rsidTr="00F86FBC">
        <w:trPr>
          <w:trHeight w:val="405"/>
        </w:trPr>
        <w:tc>
          <w:tcPr>
            <w:tcW w:w="6946" w:type="dxa"/>
            <w:shd w:val="clear" w:color="auto" w:fill="FFFFFF" w:themeFill="background1"/>
          </w:tcPr>
          <w:p w14:paraId="6A92C35F" w14:textId="524D818B" w:rsidR="00FD41F1" w:rsidRPr="00DE6E83" w:rsidRDefault="00FD41F1" w:rsidP="001C7253">
            <w:pPr>
              <w:pStyle w:val="AACcopy1"/>
              <w:numPr>
                <w:ilvl w:val="0"/>
                <w:numId w:val="13"/>
              </w:numPr>
              <w:ind w:left="454"/>
            </w:pPr>
          </w:p>
        </w:tc>
        <w:tc>
          <w:tcPr>
            <w:tcW w:w="1559" w:type="dxa"/>
            <w:shd w:val="clear" w:color="auto" w:fill="FFFFFF" w:themeFill="background1"/>
          </w:tcPr>
          <w:p w14:paraId="1B5DFD2A" w14:textId="18929542" w:rsidR="00FD41F1" w:rsidRDefault="00FD41F1" w:rsidP="001C7253">
            <w:pPr>
              <w:pStyle w:val="AACcopy1"/>
              <w:ind w:left="-42"/>
              <w:jc w:val="center"/>
            </w:pPr>
            <w:r>
              <w:t>$</w:t>
            </w:r>
          </w:p>
        </w:tc>
        <w:sdt>
          <w:sdtPr>
            <w:alias w:val="Select from drop-down"/>
            <w:tag w:val="Select"/>
            <w:id w:val="960298936"/>
            <w:placeholder>
              <w:docPart w:val="FEA2FD8C20D14170B2AFA7C9720F06B3"/>
            </w:placeholder>
            <w:showingPlcHdr/>
            <w:comboBox>
              <w:listItem w:displayText="Yes" w:value="Yes"/>
              <w:listItem w:displayText="Pending" w:value="Pending"/>
            </w:comboBox>
          </w:sdtPr>
          <w:sdtEndPr/>
          <w:sdtContent>
            <w:tc>
              <w:tcPr>
                <w:tcW w:w="1985" w:type="dxa"/>
                <w:shd w:val="clear" w:color="auto" w:fill="FFFFFF" w:themeFill="background1"/>
              </w:tcPr>
              <w:p w14:paraId="7FC60314" w14:textId="4C611CD2" w:rsidR="00FD41F1" w:rsidRDefault="006C63B3" w:rsidP="001C7253">
                <w:pPr>
                  <w:pStyle w:val="AACcopy1"/>
                  <w:ind w:left="-42"/>
                  <w:jc w:val="center"/>
                </w:pPr>
                <w:r w:rsidRPr="007421AF">
                  <w:rPr>
                    <w:rStyle w:val="PlaceholderText"/>
                  </w:rPr>
                  <w:t>Choose an item.</w:t>
                </w:r>
              </w:p>
            </w:tc>
          </w:sdtContent>
        </w:sdt>
      </w:tr>
    </w:tbl>
    <w:p w14:paraId="6878129D" w14:textId="616EFD28" w:rsidR="00AB72D8" w:rsidRDefault="00AB72D8"/>
    <w:tbl>
      <w:tblPr>
        <w:tblStyle w:val="TableGrid"/>
        <w:tblW w:w="10490" w:type="dxa"/>
        <w:tblInd w:w="-572" w:type="dxa"/>
        <w:tblLook w:val="04A0" w:firstRow="1" w:lastRow="0" w:firstColumn="1" w:lastColumn="0" w:noHBand="0" w:noVBand="1"/>
        <w:tblCaption w:val="No earlier than January 17, 2022"/>
      </w:tblPr>
      <w:tblGrid>
        <w:gridCol w:w="6946"/>
        <w:gridCol w:w="1559"/>
        <w:gridCol w:w="1985"/>
      </w:tblGrid>
      <w:tr w:rsidR="00100503" w:rsidRPr="00DE6E83" w14:paraId="236CB860" w14:textId="77777777" w:rsidTr="008B4099">
        <w:trPr>
          <w:trHeight w:val="181"/>
        </w:trPr>
        <w:tc>
          <w:tcPr>
            <w:tcW w:w="6946" w:type="dxa"/>
            <w:shd w:val="clear" w:color="auto" w:fill="D9D9D9" w:themeFill="background1" w:themeFillShade="D9"/>
          </w:tcPr>
          <w:p w14:paraId="0BD08DE4" w14:textId="3C7B7D06" w:rsidR="00100503" w:rsidRDefault="00100503" w:rsidP="001C7253">
            <w:pPr>
              <w:pStyle w:val="AACcopy1"/>
              <w:rPr>
                <w:lang w:val="en-CA"/>
              </w:rPr>
            </w:pPr>
            <w:r>
              <w:rPr>
                <w:b/>
                <w:bCs/>
                <w:lang w:val="en-CA"/>
              </w:rPr>
              <w:t xml:space="preserve">List all </w:t>
            </w:r>
            <w:r w:rsidRPr="00E229A6">
              <w:rPr>
                <w:b/>
                <w:bCs/>
                <w:lang w:val="en-CA"/>
              </w:rPr>
              <w:t>Non</w:t>
            </w:r>
            <w:r>
              <w:rPr>
                <w:b/>
                <w:bCs/>
                <w:lang w:val="en-CA"/>
              </w:rPr>
              <w:t>-</w:t>
            </w:r>
            <w:r w:rsidRPr="00E229A6">
              <w:rPr>
                <w:b/>
                <w:bCs/>
                <w:lang w:val="en-CA"/>
              </w:rPr>
              <w:t>AAC Member Collaborators</w:t>
            </w:r>
            <w:r>
              <w:rPr>
                <w:b/>
                <w:bCs/>
                <w:lang w:val="en-CA"/>
              </w:rPr>
              <w:t>, if applicable</w:t>
            </w:r>
          </w:p>
          <w:p w14:paraId="064DFBC6" w14:textId="3B5594F6" w:rsidR="00100503" w:rsidRPr="00DE6E83" w:rsidRDefault="00100503" w:rsidP="001C7253">
            <w:pPr>
              <w:pStyle w:val="AACcopy1"/>
              <w:rPr>
                <w:b/>
                <w:bCs/>
              </w:rPr>
            </w:pPr>
            <w:r w:rsidRPr="00DE6E83">
              <w:rPr>
                <w:szCs w:val="28"/>
                <w:lang w:val="en-CA"/>
              </w:rPr>
              <w:t>(</w:t>
            </w:r>
            <w:r>
              <w:rPr>
                <w:szCs w:val="28"/>
                <w:lang w:val="en-CA"/>
              </w:rPr>
              <w:t>A</w:t>
            </w:r>
            <w:r w:rsidRPr="00DE6E83">
              <w:rPr>
                <w:lang w:val="en-CA"/>
              </w:rPr>
              <w:t>dd more rows, if required)</w:t>
            </w:r>
          </w:p>
        </w:tc>
        <w:tc>
          <w:tcPr>
            <w:tcW w:w="1559" w:type="dxa"/>
            <w:shd w:val="clear" w:color="auto" w:fill="D9D9D9" w:themeFill="background1" w:themeFillShade="D9"/>
          </w:tcPr>
          <w:p w14:paraId="78C092AC" w14:textId="77777777" w:rsidR="00100503" w:rsidRPr="00DE6E83" w:rsidRDefault="00100503" w:rsidP="001C7253">
            <w:pPr>
              <w:pStyle w:val="AACcopy1"/>
              <w:ind w:left="-42"/>
              <w:jc w:val="center"/>
              <w:rPr>
                <w:b/>
                <w:bCs/>
              </w:rPr>
            </w:pPr>
            <w:r w:rsidRPr="00DE6E83">
              <w:rPr>
                <w:b/>
                <w:bCs/>
              </w:rPr>
              <w:t>Cash Contribution ($)</w:t>
            </w:r>
          </w:p>
        </w:tc>
        <w:tc>
          <w:tcPr>
            <w:tcW w:w="1985" w:type="dxa"/>
            <w:shd w:val="clear" w:color="auto" w:fill="D9D9D9" w:themeFill="background1" w:themeFillShade="D9"/>
          </w:tcPr>
          <w:p w14:paraId="0EC7D616" w14:textId="77777777" w:rsidR="00100503" w:rsidRPr="00DE6E83" w:rsidRDefault="00100503" w:rsidP="001C7253">
            <w:pPr>
              <w:pStyle w:val="AACcopy1"/>
              <w:ind w:left="-42"/>
              <w:jc w:val="center"/>
              <w:rPr>
                <w:b/>
                <w:bCs/>
              </w:rPr>
            </w:pPr>
            <w:r>
              <w:rPr>
                <w:b/>
                <w:bCs/>
              </w:rPr>
              <w:t>Is the Cash Contribution Confirmed?</w:t>
            </w:r>
          </w:p>
        </w:tc>
      </w:tr>
      <w:tr w:rsidR="00100503" w:rsidRPr="00DE6E83" w14:paraId="349D1093" w14:textId="77777777" w:rsidTr="00F86FBC">
        <w:trPr>
          <w:trHeight w:val="412"/>
        </w:trPr>
        <w:tc>
          <w:tcPr>
            <w:tcW w:w="6946" w:type="dxa"/>
            <w:shd w:val="clear" w:color="auto" w:fill="FFFFFF" w:themeFill="background1"/>
          </w:tcPr>
          <w:p w14:paraId="1CE9FF10" w14:textId="21E7FA09" w:rsidR="00100503" w:rsidRPr="00DE6E83" w:rsidRDefault="00100503" w:rsidP="001C7253">
            <w:pPr>
              <w:pStyle w:val="AACcopy1"/>
              <w:numPr>
                <w:ilvl w:val="0"/>
                <w:numId w:val="15"/>
              </w:numPr>
              <w:ind w:left="454"/>
            </w:pPr>
          </w:p>
        </w:tc>
        <w:tc>
          <w:tcPr>
            <w:tcW w:w="1559" w:type="dxa"/>
            <w:shd w:val="clear" w:color="auto" w:fill="FFFFFF" w:themeFill="background1"/>
          </w:tcPr>
          <w:p w14:paraId="57EAC787" w14:textId="5B6FDEAB" w:rsidR="00100503" w:rsidRPr="00DE6E83" w:rsidRDefault="00100503" w:rsidP="001C7253">
            <w:pPr>
              <w:pStyle w:val="AACcopy1"/>
              <w:ind w:left="-42"/>
              <w:jc w:val="center"/>
            </w:pPr>
            <w:r>
              <w:t>$</w:t>
            </w:r>
          </w:p>
        </w:tc>
        <w:sdt>
          <w:sdtPr>
            <w:alias w:val="Select from drop-down"/>
            <w:tag w:val="Select"/>
            <w:id w:val="-966197022"/>
            <w:placeholder>
              <w:docPart w:val="1AFB73AECEFE40F38154B6256F8D309D"/>
            </w:placeholder>
            <w:showingPlcHdr/>
            <w:comboBox>
              <w:listItem w:displayText="Yes" w:value="Yes"/>
              <w:listItem w:displayText="Pending" w:value="Pending"/>
            </w:comboBox>
          </w:sdtPr>
          <w:sdtEndPr/>
          <w:sdtContent>
            <w:tc>
              <w:tcPr>
                <w:tcW w:w="1985" w:type="dxa"/>
                <w:shd w:val="clear" w:color="auto" w:fill="FFFFFF" w:themeFill="background1"/>
              </w:tcPr>
              <w:p w14:paraId="64F56127" w14:textId="62072A43" w:rsidR="00100503" w:rsidRPr="00DE6E83" w:rsidRDefault="006C63B3" w:rsidP="001C7253">
                <w:pPr>
                  <w:pStyle w:val="AACcopy1"/>
                  <w:ind w:left="-42"/>
                  <w:jc w:val="center"/>
                </w:pPr>
                <w:r w:rsidRPr="007421AF">
                  <w:rPr>
                    <w:rStyle w:val="PlaceholderText"/>
                  </w:rPr>
                  <w:t>Choose an item.</w:t>
                </w:r>
              </w:p>
            </w:tc>
          </w:sdtContent>
        </w:sdt>
      </w:tr>
      <w:tr w:rsidR="00100503" w:rsidRPr="00DE6E83" w14:paraId="635622A4" w14:textId="77777777" w:rsidTr="00F86FBC">
        <w:trPr>
          <w:trHeight w:val="419"/>
        </w:trPr>
        <w:tc>
          <w:tcPr>
            <w:tcW w:w="6946" w:type="dxa"/>
            <w:shd w:val="clear" w:color="auto" w:fill="FFFFFF" w:themeFill="background1"/>
          </w:tcPr>
          <w:p w14:paraId="0891B777" w14:textId="3E42C0B7" w:rsidR="00100503" w:rsidRPr="00DE6E83" w:rsidRDefault="00100503" w:rsidP="001C7253">
            <w:pPr>
              <w:pStyle w:val="AACcopy1"/>
              <w:numPr>
                <w:ilvl w:val="0"/>
                <w:numId w:val="15"/>
              </w:numPr>
              <w:ind w:left="454"/>
            </w:pPr>
          </w:p>
        </w:tc>
        <w:tc>
          <w:tcPr>
            <w:tcW w:w="1559" w:type="dxa"/>
            <w:shd w:val="clear" w:color="auto" w:fill="FFFFFF" w:themeFill="background1"/>
          </w:tcPr>
          <w:p w14:paraId="5937FE76" w14:textId="6DBE372F" w:rsidR="00100503" w:rsidRPr="00DE6E83" w:rsidRDefault="00100503" w:rsidP="001C7253">
            <w:pPr>
              <w:pStyle w:val="AACcopy1"/>
              <w:ind w:left="-42"/>
              <w:jc w:val="center"/>
            </w:pPr>
            <w:r>
              <w:t>$</w:t>
            </w:r>
          </w:p>
        </w:tc>
        <w:sdt>
          <w:sdtPr>
            <w:alias w:val="Select from drop-down"/>
            <w:tag w:val="Select"/>
            <w:id w:val="364803369"/>
            <w:placeholder>
              <w:docPart w:val="ABC9C8922F35402DB3A1C124A69B6F70"/>
            </w:placeholder>
            <w:showingPlcHdr/>
            <w:comboBox>
              <w:listItem w:displayText="Yes" w:value="Yes"/>
              <w:listItem w:displayText="Pending" w:value="Pending"/>
            </w:comboBox>
          </w:sdtPr>
          <w:sdtEndPr/>
          <w:sdtContent>
            <w:tc>
              <w:tcPr>
                <w:tcW w:w="1985" w:type="dxa"/>
                <w:shd w:val="clear" w:color="auto" w:fill="FFFFFF" w:themeFill="background1"/>
              </w:tcPr>
              <w:p w14:paraId="5429D17A" w14:textId="70E138BE" w:rsidR="00100503" w:rsidRPr="00DE6E83" w:rsidRDefault="006C63B3" w:rsidP="001C7253">
                <w:pPr>
                  <w:pStyle w:val="AACcopy1"/>
                  <w:ind w:left="-42"/>
                  <w:jc w:val="center"/>
                </w:pPr>
                <w:r w:rsidRPr="007421AF">
                  <w:rPr>
                    <w:rStyle w:val="PlaceholderText"/>
                  </w:rPr>
                  <w:t>Choose an item.</w:t>
                </w:r>
              </w:p>
            </w:tc>
          </w:sdtContent>
        </w:sdt>
      </w:tr>
    </w:tbl>
    <w:p w14:paraId="718F4411" w14:textId="20334387" w:rsidR="00AB72D8" w:rsidRDefault="00AB72D8"/>
    <w:tbl>
      <w:tblPr>
        <w:tblStyle w:val="TableGrid"/>
        <w:tblW w:w="10490" w:type="dxa"/>
        <w:tblInd w:w="-572" w:type="dxa"/>
        <w:tblLook w:val="04A0" w:firstRow="1" w:lastRow="0" w:firstColumn="1" w:lastColumn="0" w:noHBand="0" w:noVBand="1"/>
        <w:tblCaption w:val="No earlier than January 17, 2022"/>
      </w:tblPr>
      <w:tblGrid>
        <w:gridCol w:w="3969"/>
        <w:gridCol w:w="6521"/>
      </w:tblGrid>
      <w:tr w:rsidR="00ED302E" w14:paraId="295F50D1" w14:textId="77777777" w:rsidTr="00F86FBC">
        <w:trPr>
          <w:trHeight w:val="433"/>
        </w:trPr>
        <w:tc>
          <w:tcPr>
            <w:tcW w:w="3969" w:type="dxa"/>
            <w:shd w:val="clear" w:color="auto" w:fill="D9D9D9" w:themeFill="background1" w:themeFillShade="D9"/>
          </w:tcPr>
          <w:p w14:paraId="038797AA" w14:textId="10AA30EF" w:rsidR="00ED302E" w:rsidRDefault="00ED302E" w:rsidP="001C7253">
            <w:pPr>
              <w:pStyle w:val="AACcopy1"/>
            </w:pPr>
            <w:r w:rsidRPr="005C7FF5">
              <w:rPr>
                <w:b/>
                <w:bCs/>
              </w:rPr>
              <w:t xml:space="preserve">Lead </w:t>
            </w:r>
            <w:r>
              <w:rPr>
                <w:b/>
                <w:bCs/>
              </w:rPr>
              <w:t>Organization</w:t>
            </w:r>
          </w:p>
        </w:tc>
        <w:tc>
          <w:tcPr>
            <w:tcW w:w="6521" w:type="dxa"/>
          </w:tcPr>
          <w:p w14:paraId="03D1F98D" w14:textId="144CB648" w:rsidR="00ED302E" w:rsidRDefault="00ED302E" w:rsidP="001C7253">
            <w:pPr>
              <w:pStyle w:val="AACcopy1"/>
            </w:pPr>
          </w:p>
        </w:tc>
      </w:tr>
      <w:tr w:rsidR="00ED302E" w14:paraId="7278475B" w14:textId="77777777" w:rsidTr="00F86FBC">
        <w:trPr>
          <w:trHeight w:val="411"/>
        </w:trPr>
        <w:tc>
          <w:tcPr>
            <w:tcW w:w="3969" w:type="dxa"/>
            <w:shd w:val="clear" w:color="auto" w:fill="D9D9D9" w:themeFill="background1" w:themeFillShade="D9"/>
          </w:tcPr>
          <w:p w14:paraId="48AC3D6A" w14:textId="77777777" w:rsidR="00ED302E" w:rsidRPr="000B39DF" w:rsidRDefault="00ED302E" w:rsidP="001C7253">
            <w:pPr>
              <w:pStyle w:val="AACcopy1"/>
              <w:rPr>
                <w:b/>
                <w:bCs/>
              </w:rPr>
            </w:pPr>
            <w:r>
              <w:rPr>
                <w:b/>
                <w:bCs/>
              </w:rPr>
              <w:t>Project</w:t>
            </w:r>
            <w:r w:rsidRPr="000B39DF">
              <w:rPr>
                <w:b/>
                <w:bCs/>
              </w:rPr>
              <w:t xml:space="preserve"> Contact Name</w:t>
            </w:r>
          </w:p>
        </w:tc>
        <w:tc>
          <w:tcPr>
            <w:tcW w:w="6521" w:type="dxa"/>
          </w:tcPr>
          <w:p w14:paraId="12BCDD08" w14:textId="5DF99FAD" w:rsidR="00ED302E" w:rsidRDefault="00ED302E" w:rsidP="001C7253">
            <w:pPr>
              <w:pStyle w:val="AACcopy1"/>
            </w:pPr>
          </w:p>
        </w:tc>
      </w:tr>
      <w:tr w:rsidR="00ED302E" w14:paraId="3CBAB924" w14:textId="77777777" w:rsidTr="00F86FBC">
        <w:trPr>
          <w:trHeight w:val="417"/>
        </w:trPr>
        <w:tc>
          <w:tcPr>
            <w:tcW w:w="3969" w:type="dxa"/>
            <w:shd w:val="clear" w:color="auto" w:fill="D9D9D9" w:themeFill="background1" w:themeFillShade="D9"/>
          </w:tcPr>
          <w:p w14:paraId="0B566AE5" w14:textId="77777777" w:rsidR="00ED302E" w:rsidRPr="000B39DF" w:rsidRDefault="00ED302E" w:rsidP="001C7253">
            <w:pPr>
              <w:pStyle w:val="AACcopy1"/>
              <w:rPr>
                <w:b/>
                <w:bCs/>
              </w:rPr>
            </w:pPr>
            <w:r>
              <w:rPr>
                <w:b/>
                <w:bCs/>
              </w:rPr>
              <w:t>Project</w:t>
            </w:r>
            <w:r w:rsidRPr="000B39DF">
              <w:rPr>
                <w:b/>
                <w:bCs/>
              </w:rPr>
              <w:t xml:space="preserve"> Contact Email</w:t>
            </w:r>
          </w:p>
        </w:tc>
        <w:tc>
          <w:tcPr>
            <w:tcW w:w="6521" w:type="dxa"/>
          </w:tcPr>
          <w:p w14:paraId="0D4F77FC" w14:textId="4C6FA08A" w:rsidR="00ED302E" w:rsidRDefault="00ED302E" w:rsidP="001C7253">
            <w:pPr>
              <w:pStyle w:val="AACcopy1"/>
            </w:pPr>
          </w:p>
        </w:tc>
      </w:tr>
      <w:tr w:rsidR="00ED302E" w14:paraId="1D2B28FC" w14:textId="77777777" w:rsidTr="00F86FBC">
        <w:trPr>
          <w:trHeight w:val="408"/>
        </w:trPr>
        <w:tc>
          <w:tcPr>
            <w:tcW w:w="3969" w:type="dxa"/>
            <w:shd w:val="clear" w:color="auto" w:fill="D9D9D9" w:themeFill="background1" w:themeFillShade="D9"/>
          </w:tcPr>
          <w:p w14:paraId="625D7590" w14:textId="77777777" w:rsidR="00ED302E" w:rsidRPr="000B39DF" w:rsidRDefault="00ED302E" w:rsidP="001C7253">
            <w:pPr>
              <w:pStyle w:val="AACcopy1"/>
              <w:rPr>
                <w:b/>
                <w:bCs/>
                <w:lang w:val="en-CA"/>
              </w:rPr>
            </w:pPr>
            <w:r>
              <w:rPr>
                <w:b/>
                <w:bCs/>
              </w:rPr>
              <w:t>Project Contact</w:t>
            </w:r>
            <w:r w:rsidRPr="000B39DF">
              <w:rPr>
                <w:b/>
                <w:bCs/>
              </w:rPr>
              <w:t xml:space="preserve"> Phone Number</w:t>
            </w:r>
          </w:p>
        </w:tc>
        <w:tc>
          <w:tcPr>
            <w:tcW w:w="6521" w:type="dxa"/>
          </w:tcPr>
          <w:p w14:paraId="36740D33" w14:textId="716EAF2A" w:rsidR="00ED302E" w:rsidRDefault="00ED302E" w:rsidP="001C7253">
            <w:pPr>
              <w:pStyle w:val="AACcopy1"/>
            </w:pPr>
          </w:p>
        </w:tc>
      </w:tr>
    </w:tbl>
    <w:p w14:paraId="7988F54F" w14:textId="1637D7E8" w:rsidR="00AB72D8" w:rsidRDefault="00AB72D8"/>
    <w:p w14:paraId="7E9AB3CC" w14:textId="77777777" w:rsidR="00556EAD" w:rsidRDefault="00556EAD">
      <w:r>
        <w:br w:type="page"/>
      </w:r>
    </w:p>
    <w:tbl>
      <w:tblPr>
        <w:tblStyle w:val="TableGrid"/>
        <w:tblW w:w="10490" w:type="dxa"/>
        <w:jc w:val="center"/>
        <w:tblLook w:val="04A0" w:firstRow="1" w:lastRow="0" w:firstColumn="1" w:lastColumn="0" w:noHBand="0" w:noVBand="1"/>
        <w:tblCaption w:val="No earlier than January 17, 2022"/>
      </w:tblPr>
      <w:tblGrid>
        <w:gridCol w:w="2830"/>
        <w:gridCol w:w="2694"/>
        <w:gridCol w:w="2060"/>
        <w:gridCol w:w="2906"/>
      </w:tblGrid>
      <w:tr w:rsidR="00ED302E" w:rsidRPr="00DC7820" w14:paraId="57C135F1" w14:textId="77777777" w:rsidTr="31F1174B">
        <w:trPr>
          <w:trHeight w:val="507"/>
          <w:jc w:val="center"/>
        </w:trPr>
        <w:tc>
          <w:tcPr>
            <w:tcW w:w="10490" w:type="dxa"/>
            <w:gridSpan w:val="4"/>
            <w:shd w:val="clear" w:color="auto" w:fill="A6A6A6" w:themeFill="background1" w:themeFillShade="A6"/>
            <w:vAlign w:val="center"/>
          </w:tcPr>
          <w:p w14:paraId="058EF106" w14:textId="775B24AB" w:rsidR="00ED302E" w:rsidRPr="00DC7820" w:rsidRDefault="00ED302E" w:rsidP="001C7253">
            <w:pPr>
              <w:pStyle w:val="AACcopy1"/>
              <w:jc w:val="center"/>
              <w:rPr>
                <w:b/>
                <w:bCs/>
                <w:caps/>
              </w:rPr>
            </w:pPr>
            <w:r w:rsidRPr="00C16F02">
              <w:rPr>
                <w:b/>
                <w:bCs/>
                <w:caps/>
                <w:sz w:val="22"/>
                <w:szCs w:val="28"/>
              </w:rPr>
              <w:lastRenderedPageBreak/>
              <w:t>Part 2 – Project Information</w:t>
            </w:r>
          </w:p>
        </w:tc>
      </w:tr>
      <w:tr w:rsidR="00F86FBC" w14:paraId="1B4213E3" w14:textId="77777777" w:rsidTr="000C4728">
        <w:trPr>
          <w:trHeight w:val="461"/>
          <w:jc w:val="center"/>
        </w:trPr>
        <w:tc>
          <w:tcPr>
            <w:tcW w:w="2830" w:type="dxa"/>
            <w:shd w:val="clear" w:color="auto" w:fill="D9D9D9" w:themeFill="background1" w:themeFillShade="D9"/>
          </w:tcPr>
          <w:p w14:paraId="51D1F51C" w14:textId="65F71477" w:rsidR="00F86FBC" w:rsidRDefault="00F86FBC" w:rsidP="001C7253">
            <w:pPr>
              <w:pStyle w:val="AACcopy1"/>
              <w:rPr>
                <w:b/>
                <w:bCs/>
              </w:rPr>
            </w:pPr>
            <w:r w:rsidRPr="00C16F02">
              <w:rPr>
                <w:b/>
                <w:bCs/>
              </w:rPr>
              <w:t>Project Title:</w:t>
            </w:r>
          </w:p>
        </w:tc>
        <w:tc>
          <w:tcPr>
            <w:tcW w:w="7660" w:type="dxa"/>
            <w:gridSpan w:val="3"/>
            <w:shd w:val="clear" w:color="auto" w:fill="auto"/>
          </w:tcPr>
          <w:p w14:paraId="172FAE65" w14:textId="7A651E6A" w:rsidR="00F86FBC" w:rsidRPr="006C63B3" w:rsidRDefault="00F86FBC" w:rsidP="001C7253">
            <w:pPr>
              <w:pStyle w:val="AACcopy1"/>
            </w:pPr>
          </w:p>
        </w:tc>
      </w:tr>
      <w:tr w:rsidR="00DC7820" w14:paraId="76854AC1" w14:textId="77777777" w:rsidTr="000C4728">
        <w:trPr>
          <w:trHeight w:val="699"/>
          <w:jc w:val="center"/>
        </w:trPr>
        <w:tc>
          <w:tcPr>
            <w:tcW w:w="2830" w:type="dxa"/>
            <w:shd w:val="clear" w:color="auto" w:fill="D9D9D9" w:themeFill="background1" w:themeFillShade="D9"/>
            <w:vAlign w:val="center"/>
          </w:tcPr>
          <w:p w14:paraId="1E197FA5" w14:textId="0E472437" w:rsidR="00DC7820" w:rsidRDefault="00DC7820" w:rsidP="001C7253">
            <w:pPr>
              <w:pStyle w:val="AACcopy1"/>
              <w:rPr>
                <w:b/>
                <w:bCs/>
              </w:rPr>
            </w:pPr>
            <w:r w:rsidRPr="00C16F02">
              <w:rPr>
                <w:b/>
                <w:bCs/>
              </w:rPr>
              <w:t xml:space="preserve">Anticipated Project Start Date: </w:t>
            </w:r>
          </w:p>
        </w:tc>
        <w:sdt>
          <w:sdtPr>
            <w:alias w:val="Click to enter date - no earlier than January 17, 2022"/>
            <w:tag w:val="Click to enter date - no earlier than January 17, 2022"/>
            <w:id w:val="-1767687040"/>
            <w:placeholder>
              <w:docPart w:val="DefaultPlaceholder_-1854013437"/>
            </w:placeholder>
            <w:showingPlcHdr/>
            <w:date w:fullDate="2022-01-17T00:00:00Z">
              <w:dateFormat w:val="yyyy-MM-dd"/>
              <w:lid w:val="en-CA"/>
              <w:storeMappedDataAs w:val="dateTime"/>
              <w:calendar w:val="gregorian"/>
            </w:date>
          </w:sdtPr>
          <w:sdtEndPr/>
          <w:sdtContent>
            <w:tc>
              <w:tcPr>
                <w:tcW w:w="2694" w:type="dxa"/>
                <w:shd w:val="clear" w:color="auto" w:fill="auto"/>
                <w:vAlign w:val="center"/>
              </w:tcPr>
              <w:p w14:paraId="534291EA" w14:textId="4BC5C51A" w:rsidR="00DC7820" w:rsidRPr="00C27AE5" w:rsidRDefault="009B7F10" w:rsidP="001C7253">
                <w:pPr>
                  <w:pStyle w:val="AACcopy1"/>
                </w:pPr>
                <w:r w:rsidRPr="007421AF">
                  <w:rPr>
                    <w:rStyle w:val="PlaceholderText"/>
                  </w:rPr>
                  <w:t>Click or tap to enter a date.</w:t>
                </w:r>
              </w:p>
            </w:tc>
          </w:sdtContent>
        </w:sdt>
        <w:tc>
          <w:tcPr>
            <w:tcW w:w="2060" w:type="dxa"/>
            <w:shd w:val="clear" w:color="auto" w:fill="D9D9D9" w:themeFill="background1" w:themeFillShade="D9"/>
            <w:vAlign w:val="center"/>
          </w:tcPr>
          <w:p w14:paraId="3BE4A7F5" w14:textId="42167D83" w:rsidR="00DC7820" w:rsidRDefault="00DC7820" w:rsidP="001C7253">
            <w:pPr>
              <w:pStyle w:val="AACcopy1"/>
              <w:rPr>
                <w:b/>
                <w:bCs/>
              </w:rPr>
            </w:pPr>
            <w:r w:rsidRPr="00C16F02">
              <w:rPr>
                <w:b/>
                <w:bCs/>
              </w:rPr>
              <w:t>Anticipated Project End Date:</w:t>
            </w:r>
          </w:p>
        </w:tc>
        <w:tc>
          <w:tcPr>
            <w:tcW w:w="2906" w:type="dxa"/>
            <w:shd w:val="clear" w:color="auto" w:fill="auto"/>
            <w:vAlign w:val="center"/>
          </w:tcPr>
          <w:p w14:paraId="0B271CB7" w14:textId="6967E4DE" w:rsidR="00DC7820" w:rsidRPr="00C27AE5" w:rsidRDefault="009E7C71" w:rsidP="001C7253">
            <w:pPr>
              <w:pStyle w:val="AACcopy1"/>
            </w:pPr>
            <w:sdt>
              <w:sdtPr>
                <w:alias w:val="Click to enter date - no later than September 30, 2022"/>
                <w:tag w:val="Click to enter date - no later than September 30, 2022"/>
                <w:id w:val="39558718"/>
                <w:placeholder>
                  <w:docPart w:val="DefaultPlaceholder_-1854013437"/>
                </w:placeholder>
                <w:showingPlcHdr/>
                <w:date w:fullDate="2022-08-31T00:00:00Z">
                  <w:dateFormat w:val="yyyy-MM-dd"/>
                  <w:lid w:val="en-CA"/>
                  <w:storeMappedDataAs w:val="dateTime"/>
                  <w:calendar w:val="gregorian"/>
                </w:date>
              </w:sdtPr>
              <w:sdtEndPr/>
              <w:sdtContent>
                <w:r w:rsidR="009B7F10" w:rsidRPr="007421AF">
                  <w:rPr>
                    <w:rStyle w:val="PlaceholderText"/>
                  </w:rPr>
                  <w:t>Click or tap to enter a date.</w:t>
                </w:r>
              </w:sdtContent>
            </w:sdt>
          </w:p>
        </w:tc>
      </w:tr>
      <w:tr w:rsidR="00ED302E" w14:paraId="557A5079" w14:textId="77777777" w:rsidTr="31F1174B">
        <w:trPr>
          <w:trHeight w:val="991"/>
          <w:jc w:val="center"/>
        </w:trPr>
        <w:tc>
          <w:tcPr>
            <w:tcW w:w="10490" w:type="dxa"/>
            <w:gridSpan w:val="4"/>
            <w:shd w:val="clear" w:color="auto" w:fill="D9D9D9" w:themeFill="background1" w:themeFillShade="D9"/>
            <w:vAlign w:val="center"/>
          </w:tcPr>
          <w:p w14:paraId="2A3F3253" w14:textId="169942F3" w:rsidR="00ED302E" w:rsidRPr="00C458FD" w:rsidRDefault="000415B7" w:rsidP="001C7253">
            <w:pPr>
              <w:pStyle w:val="AACcopy1"/>
              <w:rPr>
                <w:b/>
                <w:bCs/>
              </w:rPr>
            </w:pPr>
            <w:r w:rsidRPr="00C16F02">
              <w:rPr>
                <w:b/>
                <w:bCs/>
                <w:sz w:val="22"/>
                <w:szCs w:val="28"/>
              </w:rPr>
              <w:t>S</w:t>
            </w:r>
            <w:r w:rsidR="00ED302E" w:rsidRPr="00C16F02">
              <w:rPr>
                <w:b/>
                <w:bCs/>
                <w:sz w:val="22"/>
                <w:szCs w:val="28"/>
              </w:rPr>
              <w:t xml:space="preserve">ectoral </w:t>
            </w:r>
            <w:r w:rsidR="00516337" w:rsidRPr="00C16F02">
              <w:rPr>
                <w:b/>
                <w:bCs/>
                <w:sz w:val="22"/>
                <w:szCs w:val="28"/>
              </w:rPr>
              <w:t>C</w:t>
            </w:r>
            <w:r w:rsidR="00ED302E" w:rsidRPr="00C16F02">
              <w:rPr>
                <w:b/>
                <w:bCs/>
                <w:sz w:val="22"/>
                <w:szCs w:val="28"/>
              </w:rPr>
              <w:t>ollaboration</w:t>
            </w:r>
            <w:r w:rsidRPr="00C16F02">
              <w:rPr>
                <w:b/>
                <w:bCs/>
                <w:sz w:val="22"/>
                <w:szCs w:val="28"/>
              </w:rPr>
              <w:t xml:space="preserve"> Overview </w:t>
            </w:r>
            <w:r>
              <w:rPr>
                <w:b/>
                <w:bCs/>
              </w:rPr>
              <w:t xml:space="preserve">– Outline </w:t>
            </w:r>
            <w:r w:rsidR="00557C52">
              <w:rPr>
                <w:b/>
                <w:bCs/>
              </w:rPr>
              <w:t xml:space="preserve">why </w:t>
            </w:r>
            <w:r w:rsidR="00C627DB">
              <w:rPr>
                <w:b/>
                <w:bCs/>
              </w:rPr>
              <w:t>the organizations are</w:t>
            </w:r>
            <w:r w:rsidR="00557C52">
              <w:rPr>
                <w:b/>
                <w:bCs/>
              </w:rPr>
              <w:t xml:space="preserve"> collaborati</w:t>
            </w:r>
            <w:r w:rsidR="000358C2">
              <w:rPr>
                <w:b/>
                <w:bCs/>
              </w:rPr>
              <w:t>ng</w:t>
            </w:r>
            <w:r w:rsidR="00557C52">
              <w:rPr>
                <w:b/>
                <w:bCs/>
              </w:rPr>
              <w:t xml:space="preserve"> on this project, </w:t>
            </w:r>
            <w:r w:rsidR="00ED302E">
              <w:rPr>
                <w:b/>
                <w:bCs/>
              </w:rPr>
              <w:t xml:space="preserve">how </w:t>
            </w:r>
            <w:r w:rsidR="00255519">
              <w:rPr>
                <w:b/>
                <w:bCs/>
              </w:rPr>
              <w:t>each</w:t>
            </w:r>
            <w:r w:rsidR="00ED302E">
              <w:rPr>
                <w:b/>
                <w:bCs/>
              </w:rPr>
              <w:t xml:space="preserve"> </w:t>
            </w:r>
            <w:r w:rsidR="00C627DB">
              <w:rPr>
                <w:b/>
                <w:bCs/>
              </w:rPr>
              <w:t xml:space="preserve">organization </w:t>
            </w:r>
            <w:r w:rsidR="00ED302E">
              <w:rPr>
                <w:b/>
                <w:bCs/>
              </w:rPr>
              <w:t>will play an active role in the project</w:t>
            </w:r>
            <w:r w:rsidR="00AC1817">
              <w:rPr>
                <w:b/>
                <w:bCs/>
              </w:rPr>
              <w:t xml:space="preserve"> and how you plan to share </w:t>
            </w:r>
            <w:r w:rsidR="001D7466">
              <w:rPr>
                <w:b/>
                <w:bCs/>
              </w:rPr>
              <w:t>the outcome</w:t>
            </w:r>
            <w:r w:rsidR="00AC1817">
              <w:rPr>
                <w:b/>
                <w:bCs/>
              </w:rPr>
              <w:t xml:space="preserve"> of your project amongst the collaborat</w:t>
            </w:r>
            <w:r w:rsidR="008F0971">
              <w:rPr>
                <w:b/>
                <w:bCs/>
              </w:rPr>
              <w:t xml:space="preserve">ors </w:t>
            </w:r>
            <w:r w:rsidR="001D7466">
              <w:rPr>
                <w:b/>
                <w:bCs/>
              </w:rPr>
              <w:t>and your members.</w:t>
            </w:r>
          </w:p>
        </w:tc>
      </w:tr>
      <w:tr w:rsidR="00ED302E" w14:paraId="2CBE1521" w14:textId="77777777" w:rsidTr="31F1174B">
        <w:trPr>
          <w:trHeight w:val="822"/>
          <w:jc w:val="center"/>
        </w:trPr>
        <w:tc>
          <w:tcPr>
            <w:tcW w:w="10490" w:type="dxa"/>
            <w:gridSpan w:val="4"/>
            <w:shd w:val="clear" w:color="auto" w:fill="auto"/>
          </w:tcPr>
          <w:p w14:paraId="506E263F" w14:textId="634F75BF" w:rsidR="00ED302E" w:rsidRPr="00666453" w:rsidRDefault="00ED302E" w:rsidP="00666453">
            <w:pPr>
              <w:pStyle w:val="AACcopy1"/>
              <w:rPr>
                <w:lang w:val="en-CA"/>
              </w:rPr>
            </w:pPr>
          </w:p>
        </w:tc>
      </w:tr>
      <w:tr w:rsidR="00ED302E" w14:paraId="36E96E29" w14:textId="77777777" w:rsidTr="31F1174B">
        <w:trPr>
          <w:trHeight w:val="744"/>
          <w:jc w:val="center"/>
        </w:trPr>
        <w:tc>
          <w:tcPr>
            <w:tcW w:w="10490" w:type="dxa"/>
            <w:gridSpan w:val="4"/>
            <w:shd w:val="clear" w:color="auto" w:fill="D9D9D9" w:themeFill="background1" w:themeFillShade="D9"/>
            <w:vAlign w:val="center"/>
          </w:tcPr>
          <w:p w14:paraId="133D6F74" w14:textId="29540EB8" w:rsidR="00ED302E" w:rsidRPr="00C458FD" w:rsidRDefault="000415B7" w:rsidP="001C7253">
            <w:pPr>
              <w:pStyle w:val="AACcopy1"/>
              <w:rPr>
                <w:b/>
                <w:bCs/>
              </w:rPr>
            </w:pPr>
            <w:r w:rsidRPr="00C16F02">
              <w:rPr>
                <w:b/>
                <w:bCs/>
                <w:sz w:val="22"/>
                <w:szCs w:val="28"/>
              </w:rPr>
              <w:t xml:space="preserve">Executive Summary </w:t>
            </w:r>
            <w:r>
              <w:rPr>
                <w:b/>
                <w:bCs/>
              </w:rPr>
              <w:t xml:space="preserve">– </w:t>
            </w:r>
            <w:r w:rsidR="004847F5">
              <w:rPr>
                <w:b/>
                <w:bCs/>
              </w:rPr>
              <w:t>E</w:t>
            </w:r>
            <w:r w:rsidR="004847F5" w:rsidRPr="004847F5">
              <w:rPr>
                <w:b/>
                <w:bCs/>
              </w:rPr>
              <w:t>xplain</w:t>
            </w:r>
            <w:r>
              <w:rPr>
                <w:b/>
                <w:bCs/>
              </w:rPr>
              <w:t xml:space="preserve"> </w:t>
            </w:r>
            <w:r w:rsidR="004847F5">
              <w:rPr>
                <w:b/>
                <w:bCs/>
              </w:rPr>
              <w:t xml:space="preserve">your </w:t>
            </w:r>
            <w:r w:rsidR="004847F5" w:rsidRPr="004847F5">
              <w:rPr>
                <w:b/>
                <w:bCs/>
              </w:rPr>
              <w:t xml:space="preserve">project and </w:t>
            </w:r>
            <w:r w:rsidR="004847F5">
              <w:rPr>
                <w:b/>
                <w:bCs/>
              </w:rPr>
              <w:t xml:space="preserve">the </w:t>
            </w:r>
            <w:r w:rsidR="004847F5" w:rsidRPr="004847F5">
              <w:rPr>
                <w:b/>
                <w:bCs/>
              </w:rPr>
              <w:t xml:space="preserve">opportunity/challenge/issue at a high level </w:t>
            </w:r>
            <w:r w:rsidR="00373950">
              <w:rPr>
                <w:b/>
                <w:bCs/>
              </w:rPr>
              <w:t xml:space="preserve">and how this will help </w:t>
            </w:r>
            <w:r w:rsidR="00ED302E">
              <w:rPr>
                <w:b/>
                <w:bCs/>
              </w:rPr>
              <w:t>prepare your sector</w:t>
            </w:r>
            <w:r w:rsidR="00ED302E" w:rsidRPr="00C458FD">
              <w:rPr>
                <w:b/>
                <w:bCs/>
              </w:rPr>
              <w:t xml:space="preserve"> for the next policy framework (NPF) and post-pandemic recovery. </w:t>
            </w:r>
          </w:p>
        </w:tc>
      </w:tr>
      <w:tr w:rsidR="00ED302E" w14:paraId="4990F2D6" w14:textId="77777777" w:rsidTr="31F1174B">
        <w:trPr>
          <w:trHeight w:val="828"/>
          <w:jc w:val="center"/>
        </w:trPr>
        <w:tc>
          <w:tcPr>
            <w:tcW w:w="10490" w:type="dxa"/>
            <w:gridSpan w:val="4"/>
            <w:shd w:val="clear" w:color="auto" w:fill="FFFFFF" w:themeFill="background1"/>
          </w:tcPr>
          <w:p w14:paraId="3433FD80" w14:textId="01DD0F93" w:rsidR="00ED302E" w:rsidRDefault="00ED302E" w:rsidP="00666453">
            <w:pPr>
              <w:pStyle w:val="AACcopy1"/>
            </w:pPr>
          </w:p>
        </w:tc>
      </w:tr>
      <w:tr w:rsidR="004830EF" w14:paraId="3C4C429A" w14:textId="77777777" w:rsidTr="31F1174B">
        <w:trPr>
          <w:trHeight w:val="680"/>
          <w:jc w:val="center"/>
        </w:trPr>
        <w:tc>
          <w:tcPr>
            <w:tcW w:w="10490" w:type="dxa"/>
            <w:gridSpan w:val="4"/>
            <w:shd w:val="clear" w:color="auto" w:fill="D9D9D9" w:themeFill="background1" w:themeFillShade="D9"/>
            <w:vAlign w:val="center"/>
          </w:tcPr>
          <w:p w14:paraId="66E6B8CB" w14:textId="5CD0202E" w:rsidR="004830EF" w:rsidRPr="002D587F" w:rsidRDefault="000415B7" w:rsidP="001C7253">
            <w:pPr>
              <w:pStyle w:val="AACcopy1"/>
              <w:rPr>
                <w:b/>
                <w:bCs/>
              </w:rPr>
            </w:pPr>
            <w:r w:rsidRPr="00C16F02">
              <w:rPr>
                <w:b/>
                <w:bCs/>
                <w:sz w:val="22"/>
                <w:szCs w:val="28"/>
              </w:rPr>
              <w:t xml:space="preserve">Problem </w:t>
            </w:r>
            <w:r w:rsidR="00516337" w:rsidRPr="00C16F02">
              <w:rPr>
                <w:b/>
                <w:bCs/>
                <w:sz w:val="22"/>
                <w:szCs w:val="28"/>
              </w:rPr>
              <w:t>S</w:t>
            </w:r>
            <w:r w:rsidRPr="00C16F02">
              <w:rPr>
                <w:b/>
                <w:bCs/>
                <w:sz w:val="22"/>
                <w:szCs w:val="28"/>
              </w:rPr>
              <w:t>tatement</w:t>
            </w:r>
            <w:r w:rsidR="00C16F02" w:rsidRPr="00C16F02">
              <w:rPr>
                <w:b/>
                <w:bCs/>
                <w:sz w:val="22"/>
                <w:szCs w:val="28"/>
              </w:rPr>
              <w:t>/Needs Assessment</w:t>
            </w:r>
            <w:r w:rsidR="00516337" w:rsidRPr="00C16F02">
              <w:rPr>
                <w:b/>
                <w:bCs/>
                <w:sz w:val="22"/>
                <w:szCs w:val="28"/>
              </w:rPr>
              <w:t xml:space="preserve"> </w:t>
            </w:r>
            <w:r w:rsidRPr="000415B7">
              <w:rPr>
                <w:b/>
                <w:bCs/>
              </w:rPr>
              <w:t xml:space="preserve">– </w:t>
            </w:r>
            <w:r>
              <w:rPr>
                <w:b/>
                <w:bCs/>
              </w:rPr>
              <w:t xml:space="preserve">Describe the </w:t>
            </w:r>
            <w:r w:rsidRPr="000415B7">
              <w:rPr>
                <w:b/>
                <w:bCs/>
              </w:rPr>
              <w:t>problem are you trying to solve</w:t>
            </w:r>
            <w:r w:rsidR="00C16F02">
              <w:rPr>
                <w:b/>
                <w:bCs/>
              </w:rPr>
              <w:t xml:space="preserve"> or the opportunity you are trying to address</w:t>
            </w:r>
            <w:r w:rsidRPr="000415B7">
              <w:rPr>
                <w:b/>
                <w:bCs/>
              </w:rPr>
              <w:t xml:space="preserve"> </w:t>
            </w:r>
            <w:r>
              <w:rPr>
                <w:b/>
                <w:bCs/>
              </w:rPr>
              <w:t xml:space="preserve">and </w:t>
            </w:r>
            <w:r w:rsidRPr="000415B7">
              <w:rPr>
                <w:b/>
                <w:bCs/>
              </w:rPr>
              <w:t>includ</w:t>
            </w:r>
            <w:r>
              <w:rPr>
                <w:b/>
                <w:bCs/>
              </w:rPr>
              <w:t xml:space="preserve">e </w:t>
            </w:r>
            <w:r w:rsidRPr="000415B7">
              <w:rPr>
                <w:b/>
                <w:bCs/>
              </w:rPr>
              <w:t>any relevant data.</w:t>
            </w:r>
          </w:p>
        </w:tc>
      </w:tr>
      <w:tr w:rsidR="004830EF" w14:paraId="42ABC3B2" w14:textId="77777777" w:rsidTr="31F1174B">
        <w:trPr>
          <w:trHeight w:val="834"/>
          <w:jc w:val="center"/>
        </w:trPr>
        <w:tc>
          <w:tcPr>
            <w:tcW w:w="10490" w:type="dxa"/>
            <w:gridSpan w:val="4"/>
            <w:shd w:val="clear" w:color="auto" w:fill="auto"/>
          </w:tcPr>
          <w:p w14:paraId="2C39DBA3" w14:textId="216E32A9" w:rsidR="004830EF" w:rsidRPr="001D497D" w:rsidRDefault="004830EF" w:rsidP="00666453">
            <w:pPr>
              <w:pStyle w:val="AACcopy1"/>
            </w:pPr>
          </w:p>
        </w:tc>
      </w:tr>
      <w:tr w:rsidR="00ED302E" w14:paraId="7B388AFE" w14:textId="77777777" w:rsidTr="31F1174B">
        <w:trPr>
          <w:trHeight w:val="680"/>
          <w:jc w:val="center"/>
        </w:trPr>
        <w:tc>
          <w:tcPr>
            <w:tcW w:w="10490" w:type="dxa"/>
            <w:gridSpan w:val="4"/>
            <w:shd w:val="clear" w:color="auto" w:fill="D9D9D9" w:themeFill="background1" w:themeFillShade="D9"/>
            <w:vAlign w:val="center"/>
          </w:tcPr>
          <w:p w14:paraId="58C0E5B1" w14:textId="2B6B2BF2" w:rsidR="00ED302E" w:rsidRPr="002D587F" w:rsidRDefault="00516337" w:rsidP="001C7253">
            <w:pPr>
              <w:pStyle w:val="AACcopy1"/>
              <w:rPr>
                <w:b/>
                <w:bCs/>
              </w:rPr>
            </w:pPr>
            <w:r w:rsidRPr="00C16F02">
              <w:rPr>
                <w:b/>
                <w:bCs/>
                <w:sz w:val="22"/>
                <w:szCs w:val="28"/>
              </w:rPr>
              <w:t>Project Outcomes and Benefit</w:t>
            </w:r>
            <w:r w:rsidR="00C3554A" w:rsidRPr="00C16F02">
              <w:rPr>
                <w:b/>
                <w:bCs/>
                <w:sz w:val="22"/>
                <w:szCs w:val="28"/>
              </w:rPr>
              <w:t xml:space="preserve"> </w:t>
            </w:r>
            <w:r w:rsidR="00C3554A">
              <w:rPr>
                <w:b/>
                <w:bCs/>
              </w:rPr>
              <w:t xml:space="preserve">– </w:t>
            </w:r>
            <w:r w:rsidR="00ED302E" w:rsidRPr="002D587F">
              <w:rPr>
                <w:b/>
                <w:bCs/>
              </w:rPr>
              <w:t>Describe</w:t>
            </w:r>
            <w:r w:rsidR="00C3554A">
              <w:rPr>
                <w:b/>
                <w:bCs/>
              </w:rPr>
              <w:t xml:space="preserve"> </w:t>
            </w:r>
            <w:r w:rsidR="00ED302E" w:rsidRPr="002D587F">
              <w:rPr>
                <w:b/>
                <w:bCs/>
              </w:rPr>
              <w:t>the anticipated outcomes and benefits that will result from the completion of the project</w:t>
            </w:r>
            <w:r w:rsidR="0064549E">
              <w:rPr>
                <w:b/>
                <w:bCs/>
              </w:rPr>
              <w:t xml:space="preserve">, what are the resources </w:t>
            </w:r>
            <w:r w:rsidR="004E6CA3">
              <w:rPr>
                <w:b/>
                <w:bCs/>
              </w:rPr>
              <w:t>required</w:t>
            </w:r>
            <w:r w:rsidR="0064549E">
              <w:rPr>
                <w:b/>
                <w:bCs/>
              </w:rPr>
              <w:t xml:space="preserve"> to achieve the outcomes (i.e. services provider, consultant, etc.) </w:t>
            </w:r>
            <w:r>
              <w:rPr>
                <w:b/>
                <w:bCs/>
              </w:rPr>
              <w:t>and how you will measure the success of your project</w:t>
            </w:r>
            <w:r w:rsidR="00ED302E" w:rsidRPr="002D587F">
              <w:rPr>
                <w:b/>
                <w:bCs/>
              </w:rPr>
              <w:t>.</w:t>
            </w:r>
          </w:p>
        </w:tc>
      </w:tr>
      <w:tr w:rsidR="00ED302E" w14:paraId="03B42B1C" w14:textId="77777777" w:rsidTr="31F1174B">
        <w:trPr>
          <w:trHeight w:val="841"/>
          <w:jc w:val="center"/>
        </w:trPr>
        <w:tc>
          <w:tcPr>
            <w:tcW w:w="10490" w:type="dxa"/>
            <w:gridSpan w:val="4"/>
            <w:shd w:val="clear" w:color="auto" w:fill="FFFFFF" w:themeFill="background1"/>
          </w:tcPr>
          <w:p w14:paraId="43392E5B" w14:textId="7831A009" w:rsidR="00ED302E" w:rsidRDefault="00ED302E" w:rsidP="00666453">
            <w:pPr>
              <w:pStyle w:val="AACcopy1"/>
            </w:pPr>
          </w:p>
        </w:tc>
      </w:tr>
    </w:tbl>
    <w:p w14:paraId="2B692CC1" w14:textId="5DF95336" w:rsidR="00FB4F99" w:rsidRDefault="00FB4F99"/>
    <w:p w14:paraId="196D83E2" w14:textId="77777777" w:rsidR="00556EAD" w:rsidRDefault="00556EAD">
      <w:r>
        <w:br w:type="page"/>
      </w:r>
    </w:p>
    <w:tbl>
      <w:tblPr>
        <w:tblStyle w:val="TableGrid"/>
        <w:tblW w:w="10490" w:type="dxa"/>
        <w:jc w:val="center"/>
        <w:tblLook w:val="04A0" w:firstRow="1" w:lastRow="0" w:firstColumn="1" w:lastColumn="0" w:noHBand="0" w:noVBand="1"/>
        <w:tblCaption w:val="No earlier than January 17, 2022"/>
      </w:tblPr>
      <w:tblGrid>
        <w:gridCol w:w="2405"/>
        <w:gridCol w:w="6379"/>
        <w:gridCol w:w="1706"/>
      </w:tblGrid>
      <w:tr w:rsidR="00FB4F99" w14:paraId="295C59EC" w14:textId="77777777" w:rsidTr="00504F77">
        <w:trPr>
          <w:trHeight w:val="772"/>
          <w:jc w:val="center"/>
        </w:trPr>
        <w:tc>
          <w:tcPr>
            <w:tcW w:w="10490" w:type="dxa"/>
            <w:gridSpan w:val="3"/>
            <w:shd w:val="clear" w:color="auto" w:fill="A6A6A6" w:themeFill="background1" w:themeFillShade="A6"/>
            <w:vAlign w:val="center"/>
          </w:tcPr>
          <w:p w14:paraId="10441C64" w14:textId="0FF086BC" w:rsidR="00FB4F99" w:rsidRDefault="009D2049" w:rsidP="009D2049">
            <w:pPr>
              <w:pStyle w:val="AACcopy1"/>
              <w:jc w:val="center"/>
              <w:rPr>
                <w:b/>
                <w:bCs/>
                <w:color w:val="auto"/>
                <w:sz w:val="22"/>
                <w:szCs w:val="22"/>
                <w:lang w:val="en-CA"/>
              </w:rPr>
            </w:pPr>
            <w:r w:rsidRPr="00C16F02">
              <w:rPr>
                <w:b/>
                <w:bCs/>
                <w:color w:val="auto"/>
                <w:sz w:val="22"/>
                <w:szCs w:val="22"/>
                <w:lang w:val="en-CA"/>
              </w:rPr>
              <w:lastRenderedPageBreak/>
              <w:t>PART 3 – BUDGET</w:t>
            </w:r>
          </w:p>
          <w:p w14:paraId="27314CCF" w14:textId="69539723" w:rsidR="00550AE3" w:rsidRPr="0091148D" w:rsidRDefault="00504F77" w:rsidP="009D2049">
            <w:pPr>
              <w:pStyle w:val="AACcopy1"/>
              <w:jc w:val="center"/>
              <w:rPr>
                <w:color w:val="auto"/>
                <w:szCs w:val="20"/>
                <w:lang w:val="en-CA"/>
              </w:rPr>
            </w:pPr>
            <w:r w:rsidRPr="00504F77">
              <w:rPr>
                <w:color w:val="auto"/>
                <w:szCs w:val="20"/>
                <w:lang w:val="en-CA"/>
              </w:rPr>
              <w:t>(E</w:t>
            </w:r>
            <w:r w:rsidR="0091148D" w:rsidRPr="00504F77">
              <w:rPr>
                <w:color w:val="auto"/>
                <w:szCs w:val="20"/>
                <w:lang w:val="en-CA"/>
              </w:rPr>
              <w:t xml:space="preserve">ligible and ineligible costs are outlined in the </w:t>
            </w:r>
            <w:r w:rsidRPr="00504F77">
              <w:rPr>
                <w:color w:val="auto"/>
                <w:szCs w:val="20"/>
                <w:lang w:val="en-CA"/>
              </w:rPr>
              <w:t>g</w:t>
            </w:r>
            <w:r w:rsidR="0091148D" w:rsidRPr="00504F77">
              <w:rPr>
                <w:color w:val="auto"/>
                <w:szCs w:val="20"/>
                <w:lang w:val="en-CA"/>
              </w:rPr>
              <w:t>uidelines</w:t>
            </w:r>
            <w:r w:rsidRPr="00504F77">
              <w:rPr>
                <w:color w:val="auto"/>
                <w:szCs w:val="20"/>
                <w:lang w:val="en-CA"/>
              </w:rPr>
              <w:t xml:space="preserve"> on page 1 and 2)</w:t>
            </w:r>
            <w:r w:rsidR="0091148D" w:rsidRPr="00504F77">
              <w:rPr>
                <w:color w:val="auto"/>
                <w:szCs w:val="20"/>
                <w:lang w:val="en-CA"/>
              </w:rPr>
              <w:t xml:space="preserve"> </w:t>
            </w:r>
          </w:p>
        </w:tc>
      </w:tr>
      <w:tr w:rsidR="009D2049" w14:paraId="59397B7D" w14:textId="77777777" w:rsidTr="00B2121B">
        <w:trPr>
          <w:trHeight w:val="405"/>
          <w:jc w:val="center"/>
        </w:trPr>
        <w:tc>
          <w:tcPr>
            <w:tcW w:w="2405" w:type="dxa"/>
            <w:shd w:val="clear" w:color="auto" w:fill="D9D9D9" w:themeFill="background1" w:themeFillShade="D9"/>
            <w:vAlign w:val="center"/>
          </w:tcPr>
          <w:p w14:paraId="3DDB3D82" w14:textId="58E0AA88" w:rsidR="009D2049" w:rsidRPr="001803EC" w:rsidRDefault="009D2049" w:rsidP="001803EC">
            <w:pPr>
              <w:pStyle w:val="AACcopy1"/>
              <w:jc w:val="center"/>
              <w:rPr>
                <w:b/>
                <w:bCs/>
                <w:color w:val="auto"/>
                <w:szCs w:val="20"/>
                <w:lang w:val="en-CA"/>
              </w:rPr>
            </w:pPr>
            <w:r w:rsidRPr="001803EC">
              <w:rPr>
                <w:b/>
                <w:bCs/>
                <w:color w:val="auto"/>
                <w:szCs w:val="20"/>
                <w:lang w:val="en-CA"/>
              </w:rPr>
              <w:t>Cost Type</w:t>
            </w:r>
          </w:p>
        </w:tc>
        <w:tc>
          <w:tcPr>
            <w:tcW w:w="6379" w:type="dxa"/>
            <w:shd w:val="clear" w:color="auto" w:fill="D9D9D9" w:themeFill="background1" w:themeFillShade="D9"/>
            <w:vAlign w:val="center"/>
          </w:tcPr>
          <w:p w14:paraId="1ED378E6" w14:textId="1A5A81ED" w:rsidR="009D2049" w:rsidRPr="001803EC" w:rsidRDefault="009D2049" w:rsidP="001C7253">
            <w:pPr>
              <w:pStyle w:val="AACcopy1"/>
              <w:rPr>
                <w:b/>
                <w:bCs/>
                <w:color w:val="auto"/>
                <w:szCs w:val="20"/>
                <w:lang w:val="en-CA"/>
              </w:rPr>
            </w:pPr>
            <w:r w:rsidRPr="001803EC">
              <w:rPr>
                <w:b/>
                <w:bCs/>
                <w:color w:val="auto"/>
                <w:szCs w:val="20"/>
                <w:lang w:val="en-CA"/>
              </w:rPr>
              <w:t>Description</w:t>
            </w:r>
          </w:p>
        </w:tc>
        <w:tc>
          <w:tcPr>
            <w:tcW w:w="1706" w:type="dxa"/>
            <w:shd w:val="clear" w:color="auto" w:fill="D9D9D9" w:themeFill="background1" w:themeFillShade="D9"/>
            <w:vAlign w:val="center"/>
          </w:tcPr>
          <w:p w14:paraId="3A5B3CD5" w14:textId="575C4733" w:rsidR="009D2049" w:rsidRPr="001803EC" w:rsidRDefault="009D2049" w:rsidP="00B2121B">
            <w:pPr>
              <w:pStyle w:val="AACcopy1"/>
              <w:jc w:val="center"/>
              <w:rPr>
                <w:b/>
                <w:bCs/>
                <w:color w:val="auto"/>
                <w:szCs w:val="20"/>
                <w:lang w:val="en-CA"/>
              </w:rPr>
            </w:pPr>
            <w:r w:rsidRPr="001803EC">
              <w:rPr>
                <w:b/>
                <w:bCs/>
                <w:color w:val="auto"/>
                <w:szCs w:val="20"/>
                <w:lang w:val="en-CA"/>
              </w:rPr>
              <w:t>Total Project Costs</w:t>
            </w:r>
          </w:p>
        </w:tc>
      </w:tr>
      <w:tr w:rsidR="009D2049" w14:paraId="4E159CA4" w14:textId="77777777" w:rsidTr="00B2121B">
        <w:trPr>
          <w:trHeight w:val="340"/>
          <w:jc w:val="center"/>
        </w:trPr>
        <w:tc>
          <w:tcPr>
            <w:tcW w:w="2405" w:type="dxa"/>
            <w:vMerge w:val="restart"/>
            <w:shd w:val="clear" w:color="auto" w:fill="D9D9D9" w:themeFill="background1" w:themeFillShade="D9"/>
            <w:vAlign w:val="center"/>
          </w:tcPr>
          <w:p w14:paraId="4D8CC3BD" w14:textId="33A08E50" w:rsidR="009D2049" w:rsidRPr="001803EC" w:rsidRDefault="00532D9F" w:rsidP="001803EC">
            <w:pPr>
              <w:pStyle w:val="AACcopy1"/>
              <w:jc w:val="center"/>
              <w:rPr>
                <w:color w:val="auto"/>
                <w:szCs w:val="20"/>
                <w:lang w:val="en-CA"/>
              </w:rPr>
            </w:pPr>
            <w:r w:rsidRPr="001803EC">
              <w:rPr>
                <w:b/>
                <w:bCs/>
                <w:szCs w:val="20"/>
              </w:rPr>
              <w:t>Incremental Labour and Consultants</w:t>
            </w:r>
          </w:p>
        </w:tc>
        <w:tc>
          <w:tcPr>
            <w:tcW w:w="6379" w:type="dxa"/>
            <w:shd w:val="clear" w:color="auto" w:fill="FFFFFF" w:themeFill="background1"/>
          </w:tcPr>
          <w:p w14:paraId="2C3E0A2B" w14:textId="41583D44" w:rsidR="009D2049" w:rsidRPr="001803EC" w:rsidRDefault="009D2049" w:rsidP="001C7253">
            <w:pPr>
              <w:pStyle w:val="AACcopy1"/>
              <w:rPr>
                <w:color w:val="auto"/>
                <w:szCs w:val="20"/>
                <w:lang w:val="en-CA"/>
              </w:rPr>
            </w:pPr>
          </w:p>
        </w:tc>
        <w:tc>
          <w:tcPr>
            <w:tcW w:w="1706" w:type="dxa"/>
            <w:shd w:val="clear" w:color="auto" w:fill="FFFFFF" w:themeFill="background1"/>
          </w:tcPr>
          <w:p w14:paraId="6318EBA9" w14:textId="356A1299" w:rsidR="009D2049" w:rsidRPr="001803EC" w:rsidRDefault="009D2049" w:rsidP="001803EC">
            <w:pPr>
              <w:pStyle w:val="AACcopy1"/>
              <w:jc w:val="right"/>
              <w:rPr>
                <w:color w:val="auto"/>
                <w:szCs w:val="20"/>
                <w:lang w:val="en-CA"/>
              </w:rPr>
            </w:pPr>
          </w:p>
        </w:tc>
      </w:tr>
      <w:tr w:rsidR="009D2049" w14:paraId="5867006F" w14:textId="77777777" w:rsidTr="00B2121B">
        <w:trPr>
          <w:trHeight w:val="340"/>
          <w:jc w:val="center"/>
        </w:trPr>
        <w:tc>
          <w:tcPr>
            <w:tcW w:w="2405" w:type="dxa"/>
            <w:vMerge/>
            <w:shd w:val="clear" w:color="auto" w:fill="D9D9D9" w:themeFill="background1" w:themeFillShade="D9"/>
          </w:tcPr>
          <w:p w14:paraId="7C702D7D" w14:textId="77777777" w:rsidR="009D2049" w:rsidRPr="001803EC" w:rsidRDefault="009D2049" w:rsidP="001C7253">
            <w:pPr>
              <w:pStyle w:val="AACcopy1"/>
              <w:rPr>
                <w:color w:val="auto"/>
                <w:szCs w:val="20"/>
                <w:lang w:val="en-CA"/>
              </w:rPr>
            </w:pPr>
          </w:p>
        </w:tc>
        <w:tc>
          <w:tcPr>
            <w:tcW w:w="6379" w:type="dxa"/>
            <w:shd w:val="clear" w:color="auto" w:fill="FFFFFF" w:themeFill="background1"/>
          </w:tcPr>
          <w:p w14:paraId="768E150F" w14:textId="53DFF215" w:rsidR="009D2049" w:rsidRPr="001803EC" w:rsidRDefault="009D2049" w:rsidP="001C7253">
            <w:pPr>
              <w:pStyle w:val="AACcopy1"/>
              <w:rPr>
                <w:color w:val="auto"/>
                <w:szCs w:val="20"/>
                <w:lang w:val="en-CA"/>
              </w:rPr>
            </w:pPr>
          </w:p>
        </w:tc>
        <w:tc>
          <w:tcPr>
            <w:tcW w:w="1706" w:type="dxa"/>
            <w:shd w:val="clear" w:color="auto" w:fill="FFFFFF" w:themeFill="background1"/>
          </w:tcPr>
          <w:p w14:paraId="43CADC02" w14:textId="713330B1" w:rsidR="009D2049" w:rsidRPr="001803EC" w:rsidRDefault="009D2049" w:rsidP="001803EC">
            <w:pPr>
              <w:pStyle w:val="AACcopy1"/>
              <w:jc w:val="right"/>
              <w:rPr>
                <w:color w:val="auto"/>
                <w:szCs w:val="20"/>
                <w:lang w:val="en-CA"/>
              </w:rPr>
            </w:pPr>
          </w:p>
        </w:tc>
      </w:tr>
      <w:tr w:rsidR="009D2049" w14:paraId="6A522928" w14:textId="77777777" w:rsidTr="00B2121B">
        <w:trPr>
          <w:trHeight w:val="340"/>
          <w:jc w:val="center"/>
        </w:trPr>
        <w:tc>
          <w:tcPr>
            <w:tcW w:w="2405" w:type="dxa"/>
            <w:vMerge/>
            <w:shd w:val="clear" w:color="auto" w:fill="D9D9D9" w:themeFill="background1" w:themeFillShade="D9"/>
          </w:tcPr>
          <w:p w14:paraId="33874DC9" w14:textId="77777777" w:rsidR="009D2049" w:rsidRPr="001803EC" w:rsidRDefault="009D2049" w:rsidP="001C7253">
            <w:pPr>
              <w:pStyle w:val="AACcopy1"/>
              <w:rPr>
                <w:color w:val="auto"/>
                <w:szCs w:val="20"/>
                <w:lang w:val="en-CA"/>
              </w:rPr>
            </w:pPr>
          </w:p>
        </w:tc>
        <w:tc>
          <w:tcPr>
            <w:tcW w:w="6379" w:type="dxa"/>
            <w:shd w:val="clear" w:color="auto" w:fill="FFFFFF" w:themeFill="background1"/>
          </w:tcPr>
          <w:p w14:paraId="68BFDA2E" w14:textId="0EAEED9D" w:rsidR="009D2049" w:rsidRPr="001803EC" w:rsidRDefault="009D2049" w:rsidP="001C7253">
            <w:pPr>
              <w:pStyle w:val="AACcopy1"/>
              <w:rPr>
                <w:color w:val="auto"/>
                <w:szCs w:val="20"/>
                <w:lang w:val="en-CA"/>
              </w:rPr>
            </w:pPr>
          </w:p>
        </w:tc>
        <w:tc>
          <w:tcPr>
            <w:tcW w:w="1706" w:type="dxa"/>
            <w:shd w:val="clear" w:color="auto" w:fill="FFFFFF" w:themeFill="background1"/>
          </w:tcPr>
          <w:p w14:paraId="2321FF76" w14:textId="5156EC2A" w:rsidR="009D2049" w:rsidRPr="001803EC" w:rsidRDefault="009D2049" w:rsidP="001803EC">
            <w:pPr>
              <w:pStyle w:val="AACcopy1"/>
              <w:jc w:val="right"/>
              <w:rPr>
                <w:color w:val="auto"/>
                <w:szCs w:val="20"/>
                <w:lang w:val="en-CA"/>
              </w:rPr>
            </w:pPr>
          </w:p>
        </w:tc>
      </w:tr>
      <w:tr w:rsidR="009D2049" w14:paraId="6C55666D" w14:textId="77777777" w:rsidTr="00B2121B">
        <w:trPr>
          <w:trHeight w:val="340"/>
          <w:jc w:val="center"/>
        </w:trPr>
        <w:tc>
          <w:tcPr>
            <w:tcW w:w="2405" w:type="dxa"/>
            <w:vMerge/>
            <w:shd w:val="clear" w:color="auto" w:fill="D9D9D9" w:themeFill="background1" w:themeFillShade="D9"/>
          </w:tcPr>
          <w:p w14:paraId="523921D5" w14:textId="77777777" w:rsidR="009D2049" w:rsidRPr="001803EC" w:rsidRDefault="009D2049" w:rsidP="001C7253">
            <w:pPr>
              <w:pStyle w:val="AACcopy1"/>
              <w:rPr>
                <w:color w:val="auto"/>
                <w:szCs w:val="20"/>
                <w:lang w:val="en-CA"/>
              </w:rPr>
            </w:pPr>
          </w:p>
        </w:tc>
        <w:tc>
          <w:tcPr>
            <w:tcW w:w="6379" w:type="dxa"/>
            <w:shd w:val="clear" w:color="auto" w:fill="FFFFFF" w:themeFill="background1"/>
          </w:tcPr>
          <w:p w14:paraId="74D3BBB2" w14:textId="57E8D23E" w:rsidR="009D2049" w:rsidRPr="001803EC" w:rsidRDefault="009D2049" w:rsidP="001C7253">
            <w:pPr>
              <w:pStyle w:val="AACcopy1"/>
              <w:rPr>
                <w:color w:val="auto"/>
                <w:szCs w:val="20"/>
                <w:lang w:val="en-CA"/>
              </w:rPr>
            </w:pPr>
          </w:p>
        </w:tc>
        <w:tc>
          <w:tcPr>
            <w:tcW w:w="1706" w:type="dxa"/>
            <w:shd w:val="clear" w:color="auto" w:fill="FFFFFF" w:themeFill="background1"/>
          </w:tcPr>
          <w:p w14:paraId="79D49B44" w14:textId="67DE5828" w:rsidR="009D2049" w:rsidRPr="001803EC" w:rsidRDefault="009D2049" w:rsidP="001803EC">
            <w:pPr>
              <w:pStyle w:val="AACcopy1"/>
              <w:jc w:val="right"/>
              <w:rPr>
                <w:color w:val="auto"/>
                <w:szCs w:val="20"/>
                <w:lang w:val="en-CA"/>
              </w:rPr>
            </w:pPr>
          </w:p>
        </w:tc>
      </w:tr>
      <w:tr w:rsidR="009D2049" w14:paraId="7507DD1C" w14:textId="77777777" w:rsidTr="00B2121B">
        <w:trPr>
          <w:trHeight w:val="340"/>
          <w:jc w:val="center"/>
        </w:trPr>
        <w:tc>
          <w:tcPr>
            <w:tcW w:w="2405" w:type="dxa"/>
            <w:vMerge/>
            <w:shd w:val="clear" w:color="auto" w:fill="D9D9D9" w:themeFill="background1" w:themeFillShade="D9"/>
          </w:tcPr>
          <w:p w14:paraId="632B1D10" w14:textId="77777777" w:rsidR="009D2049" w:rsidRPr="001803EC" w:rsidRDefault="009D2049" w:rsidP="001C7253">
            <w:pPr>
              <w:pStyle w:val="AACcopy1"/>
              <w:rPr>
                <w:color w:val="auto"/>
                <w:szCs w:val="20"/>
                <w:lang w:val="en-CA"/>
              </w:rPr>
            </w:pPr>
          </w:p>
        </w:tc>
        <w:tc>
          <w:tcPr>
            <w:tcW w:w="6379" w:type="dxa"/>
            <w:shd w:val="clear" w:color="auto" w:fill="FFFFFF" w:themeFill="background1"/>
          </w:tcPr>
          <w:p w14:paraId="0806DBC3" w14:textId="5437A1BB" w:rsidR="009D2049" w:rsidRPr="001803EC" w:rsidRDefault="009D2049" w:rsidP="001C7253">
            <w:pPr>
              <w:pStyle w:val="AACcopy1"/>
              <w:rPr>
                <w:color w:val="auto"/>
                <w:szCs w:val="20"/>
                <w:lang w:val="en-CA"/>
              </w:rPr>
            </w:pPr>
          </w:p>
        </w:tc>
        <w:tc>
          <w:tcPr>
            <w:tcW w:w="1706" w:type="dxa"/>
            <w:shd w:val="clear" w:color="auto" w:fill="FFFFFF" w:themeFill="background1"/>
          </w:tcPr>
          <w:p w14:paraId="0A297F5E" w14:textId="19D67AF4" w:rsidR="009D2049" w:rsidRPr="001803EC" w:rsidRDefault="009D2049" w:rsidP="001803EC">
            <w:pPr>
              <w:pStyle w:val="AACcopy1"/>
              <w:jc w:val="right"/>
              <w:rPr>
                <w:color w:val="auto"/>
                <w:szCs w:val="20"/>
                <w:lang w:val="en-CA"/>
              </w:rPr>
            </w:pPr>
          </w:p>
        </w:tc>
      </w:tr>
      <w:tr w:rsidR="009D2049" w14:paraId="436CDFE7" w14:textId="77777777" w:rsidTr="00B2121B">
        <w:trPr>
          <w:trHeight w:val="403"/>
          <w:jc w:val="center"/>
        </w:trPr>
        <w:tc>
          <w:tcPr>
            <w:tcW w:w="8784" w:type="dxa"/>
            <w:gridSpan w:val="2"/>
            <w:shd w:val="clear" w:color="auto" w:fill="D9D9D9" w:themeFill="background1" w:themeFillShade="D9"/>
            <w:vAlign w:val="center"/>
          </w:tcPr>
          <w:p w14:paraId="6A22A25F" w14:textId="22490FFD" w:rsidR="009D2049" w:rsidRPr="001803EC" w:rsidRDefault="00532D9F" w:rsidP="00532D9F">
            <w:pPr>
              <w:pStyle w:val="AACcopy1"/>
              <w:jc w:val="right"/>
              <w:rPr>
                <w:b/>
                <w:bCs/>
                <w:color w:val="auto"/>
                <w:szCs w:val="20"/>
                <w:lang w:val="en-CA"/>
              </w:rPr>
            </w:pPr>
            <w:r w:rsidRPr="001803EC">
              <w:rPr>
                <w:b/>
                <w:bCs/>
                <w:color w:val="auto"/>
                <w:szCs w:val="20"/>
                <w:lang w:val="en-CA"/>
              </w:rPr>
              <w:t>Sub-total</w:t>
            </w:r>
          </w:p>
        </w:tc>
        <w:tc>
          <w:tcPr>
            <w:tcW w:w="1706" w:type="dxa"/>
            <w:shd w:val="clear" w:color="auto" w:fill="D9D9D9" w:themeFill="background1" w:themeFillShade="D9"/>
          </w:tcPr>
          <w:p w14:paraId="4DBC148A" w14:textId="0382364E" w:rsidR="009D2049" w:rsidRPr="006C63B3" w:rsidRDefault="009D2049" w:rsidP="001803EC">
            <w:pPr>
              <w:pStyle w:val="AACcopy1"/>
              <w:jc w:val="right"/>
              <w:rPr>
                <w:b/>
                <w:bCs/>
                <w:color w:val="auto"/>
                <w:szCs w:val="20"/>
                <w:lang w:val="en-CA"/>
              </w:rPr>
            </w:pPr>
          </w:p>
        </w:tc>
      </w:tr>
      <w:tr w:rsidR="00316DB9" w14:paraId="50986D60" w14:textId="77777777" w:rsidTr="00B2121B">
        <w:trPr>
          <w:trHeight w:val="340"/>
          <w:jc w:val="center"/>
        </w:trPr>
        <w:tc>
          <w:tcPr>
            <w:tcW w:w="2405" w:type="dxa"/>
            <w:vMerge w:val="restart"/>
            <w:shd w:val="clear" w:color="auto" w:fill="D9D9D9" w:themeFill="background1" w:themeFillShade="D9"/>
            <w:vAlign w:val="center"/>
          </w:tcPr>
          <w:p w14:paraId="28F7CC23" w14:textId="68EF193F" w:rsidR="00316DB9" w:rsidRPr="001803EC" w:rsidRDefault="00316DB9" w:rsidP="00316DB9">
            <w:pPr>
              <w:pStyle w:val="AACcopy1"/>
              <w:jc w:val="center"/>
              <w:rPr>
                <w:b/>
                <w:bCs/>
                <w:color w:val="auto"/>
                <w:szCs w:val="20"/>
                <w:lang w:val="en-CA"/>
              </w:rPr>
            </w:pPr>
            <w:r w:rsidRPr="001803EC">
              <w:rPr>
                <w:b/>
                <w:bCs/>
                <w:color w:val="auto"/>
                <w:szCs w:val="20"/>
                <w:lang w:val="en-CA"/>
              </w:rPr>
              <w:t>Communications</w:t>
            </w:r>
          </w:p>
        </w:tc>
        <w:tc>
          <w:tcPr>
            <w:tcW w:w="6379" w:type="dxa"/>
            <w:shd w:val="clear" w:color="auto" w:fill="FFFFFF" w:themeFill="background1"/>
          </w:tcPr>
          <w:p w14:paraId="455F2BA3" w14:textId="5A2E6F90" w:rsidR="00316DB9" w:rsidRPr="001803EC" w:rsidRDefault="00316DB9" w:rsidP="00316DB9">
            <w:pPr>
              <w:pStyle w:val="AACcopy1"/>
              <w:rPr>
                <w:color w:val="auto"/>
                <w:szCs w:val="20"/>
                <w:lang w:val="en-CA"/>
              </w:rPr>
            </w:pPr>
          </w:p>
        </w:tc>
        <w:tc>
          <w:tcPr>
            <w:tcW w:w="1706" w:type="dxa"/>
            <w:shd w:val="clear" w:color="auto" w:fill="FFFFFF" w:themeFill="background1"/>
          </w:tcPr>
          <w:p w14:paraId="6F19ECA5" w14:textId="630BD1AF" w:rsidR="00316DB9" w:rsidRPr="001803EC" w:rsidRDefault="00316DB9" w:rsidP="00316DB9">
            <w:pPr>
              <w:pStyle w:val="AACcopy1"/>
              <w:jc w:val="right"/>
              <w:rPr>
                <w:color w:val="auto"/>
                <w:szCs w:val="20"/>
                <w:lang w:val="en-CA"/>
              </w:rPr>
            </w:pPr>
          </w:p>
        </w:tc>
      </w:tr>
      <w:tr w:rsidR="00316DB9" w14:paraId="46E0A6F3" w14:textId="77777777" w:rsidTr="00B2121B">
        <w:trPr>
          <w:trHeight w:val="340"/>
          <w:jc w:val="center"/>
        </w:trPr>
        <w:tc>
          <w:tcPr>
            <w:tcW w:w="2405" w:type="dxa"/>
            <w:vMerge/>
            <w:shd w:val="clear" w:color="auto" w:fill="D9D9D9" w:themeFill="background1" w:themeFillShade="D9"/>
          </w:tcPr>
          <w:p w14:paraId="1146C347" w14:textId="77777777" w:rsidR="00316DB9" w:rsidRDefault="00316DB9" w:rsidP="00316DB9">
            <w:pPr>
              <w:pStyle w:val="AACcopy1"/>
              <w:rPr>
                <w:rFonts w:ascii="Verdana" w:hAnsi="Verdana" w:cs="Times New Roman"/>
                <w:color w:val="auto"/>
                <w:sz w:val="19"/>
                <w:szCs w:val="20"/>
                <w:lang w:val="en-CA"/>
              </w:rPr>
            </w:pPr>
          </w:p>
        </w:tc>
        <w:tc>
          <w:tcPr>
            <w:tcW w:w="6379" w:type="dxa"/>
            <w:shd w:val="clear" w:color="auto" w:fill="FFFFFF" w:themeFill="background1"/>
          </w:tcPr>
          <w:p w14:paraId="62BE3CBA" w14:textId="427ACD5D" w:rsidR="00316DB9" w:rsidRPr="001803EC" w:rsidRDefault="00316DB9" w:rsidP="00316DB9">
            <w:pPr>
              <w:pStyle w:val="AACcopy1"/>
              <w:rPr>
                <w:color w:val="auto"/>
                <w:szCs w:val="20"/>
                <w:lang w:val="en-CA"/>
              </w:rPr>
            </w:pPr>
          </w:p>
        </w:tc>
        <w:tc>
          <w:tcPr>
            <w:tcW w:w="1706" w:type="dxa"/>
            <w:shd w:val="clear" w:color="auto" w:fill="FFFFFF" w:themeFill="background1"/>
          </w:tcPr>
          <w:p w14:paraId="372CA5C7" w14:textId="577803DC" w:rsidR="00316DB9" w:rsidRPr="001803EC" w:rsidRDefault="00316DB9" w:rsidP="00316DB9">
            <w:pPr>
              <w:pStyle w:val="AACcopy1"/>
              <w:jc w:val="right"/>
              <w:rPr>
                <w:color w:val="auto"/>
                <w:szCs w:val="20"/>
                <w:lang w:val="en-CA"/>
              </w:rPr>
            </w:pPr>
          </w:p>
        </w:tc>
      </w:tr>
      <w:tr w:rsidR="00316DB9" w14:paraId="7BC34613" w14:textId="77777777" w:rsidTr="00B2121B">
        <w:trPr>
          <w:trHeight w:val="340"/>
          <w:jc w:val="center"/>
        </w:trPr>
        <w:tc>
          <w:tcPr>
            <w:tcW w:w="2405" w:type="dxa"/>
            <w:vMerge/>
            <w:shd w:val="clear" w:color="auto" w:fill="D9D9D9" w:themeFill="background1" w:themeFillShade="D9"/>
          </w:tcPr>
          <w:p w14:paraId="1C598128" w14:textId="77777777" w:rsidR="00316DB9" w:rsidRDefault="00316DB9" w:rsidP="00316DB9">
            <w:pPr>
              <w:pStyle w:val="AACcopy1"/>
              <w:rPr>
                <w:rFonts w:ascii="Verdana" w:hAnsi="Verdana" w:cs="Times New Roman"/>
                <w:color w:val="auto"/>
                <w:sz w:val="19"/>
                <w:szCs w:val="20"/>
                <w:lang w:val="en-CA"/>
              </w:rPr>
            </w:pPr>
          </w:p>
        </w:tc>
        <w:tc>
          <w:tcPr>
            <w:tcW w:w="6379" w:type="dxa"/>
            <w:shd w:val="clear" w:color="auto" w:fill="FFFFFF" w:themeFill="background1"/>
          </w:tcPr>
          <w:p w14:paraId="30BCA064" w14:textId="7C2551C2" w:rsidR="00316DB9" w:rsidRPr="001803EC" w:rsidRDefault="00316DB9" w:rsidP="00316DB9">
            <w:pPr>
              <w:pStyle w:val="AACcopy1"/>
              <w:rPr>
                <w:color w:val="auto"/>
                <w:szCs w:val="20"/>
                <w:lang w:val="en-CA"/>
              </w:rPr>
            </w:pPr>
          </w:p>
        </w:tc>
        <w:tc>
          <w:tcPr>
            <w:tcW w:w="1706" w:type="dxa"/>
            <w:shd w:val="clear" w:color="auto" w:fill="FFFFFF" w:themeFill="background1"/>
          </w:tcPr>
          <w:p w14:paraId="4F61F365" w14:textId="3238EE3B" w:rsidR="00316DB9" w:rsidRPr="001803EC" w:rsidRDefault="00316DB9" w:rsidP="00316DB9">
            <w:pPr>
              <w:pStyle w:val="AACcopy1"/>
              <w:jc w:val="right"/>
              <w:rPr>
                <w:color w:val="auto"/>
                <w:szCs w:val="20"/>
                <w:lang w:val="en-CA"/>
              </w:rPr>
            </w:pPr>
          </w:p>
        </w:tc>
      </w:tr>
      <w:tr w:rsidR="00316DB9" w14:paraId="2AA48FD5" w14:textId="77777777" w:rsidTr="00B2121B">
        <w:trPr>
          <w:trHeight w:val="340"/>
          <w:jc w:val="center"/>
        </w:trPr>
        <w:tc>
          <w:tcPr>
            <w:tcW w:w="2405" w:type="dxa"/>
            <w:vMerge/>
            <w:shd w:val="clear" w:color="auto" w:fill="D9D9D9" w:themeFill="background1" w:themeFillShade="D9"/>
          </w:tcPr>
          <w:p w14:paraId="68BBB842" w14:textId="77777777" w:rsidR="00316DB9" w:rsidRDefault="00316DB9" w:rsidP="00316DB9">
            <w:pPr>
              <w:pStyle w:val="AACcopy1"/>
              <w:rPr>
                <w:rFonts w:ascii="Verdana" w:hAnsi="Verdana" w:cs="Times New Roman"/>
                <w:color w:val="auto"/>
                <w:sz w:val="19"/>
                <w:szCs w:val="20"/>
                <w:lang w:val="en-CA"/>
              </w:rPr>
            </w:pPr>
          </w:p>
        </w:tc>
        <w:tc>
          <w:tcPr>
            <w:tcW w:w="6379" w:type="dxa"/>
            <w:shd w:val="clear" w:color="auto" w:fill="FFFFFF" w:themeFill="background1"/>
          </w:tcPr>
          <w:p w14:paraId="0498B0A5" w14:textId="3EBE6BAC" w:rsidR="00316DB9" w:rsidRPr="001803EC" w:rsidRDefault="00316DB9" w:rsidP="00316DB9">
            <w:pPr>
              <w:pStyle w:val="AACcopy1"/>
              <w:rPr>
                <w:color w:val="auto"/>
                <w:szCs w:val="20"/>
                <w:lang w:val="en-CA"/>
              </w:rPr>
            </w:pPr>
          </w:p>
        </w:tc>
        <w:tc>
          <w:tcPr>
            <w:tcW w:w="1706" w:type="dxa"/>
            <w:shd w:val="clear" w:color="auto" w:fill="FFFFFF" w:themeFill="background1"/>
          </w:tcPr>
          <w:p w14:paraId="70BD564C" w14:textId="4D182912" w:rsidR="00316DB9" w:rsidRPr="001803EC" w:rsidRDefault="00316DB9" w:rsidP="00316DB9">
            <w:pPr>
              <w:pStyle w:val="AACcopy1"/>
              <w:jc w:val="right"/>
              <w:rPr>
                <w:color w:val="auto"/>
                <w:szCs w:val="20"/>
                <w:lang w:val="en-CA"/>
              </w:rPr>
            </w:pPr>
          </w:p>
        </w:tc>
      </w:tr>
      <w:tr w:rsidR="00316DB9" w14:paraId="297AEB0E" w14:textId="77777777" w:rsidTr="00B2121B">
        <w:trPr>
          <w:trHeight w:val="340"/>
          <w:jc w:val="center"/>
        </w:trPr>
        <w:tc>
          <w:tcPr>
            <w:tcW w:w="2405" w:type="dxa"/>
            <w:vMerge/>
            <w:shd w:val="clear" w:color="auto" w:fill="D9D9D9" w:themeFill="background1" w:themeFillShade="D9"/>
          </w:tcPr>
          <w:p w14:paraId="66F8A786" w14:textId="77777777" w:rsidR="00316DB9" w:rsidRDefault="00316DB9" w:rsidP="00316DB9">
            <w:pPr>
              <w:pStyle w:val="AACcopy1"/>
              <w:rPr>
                <w:rFonts w:ascii="Verdana" w:hAnsi="Verdana" w:cs="Times New Roman"/>
                <w:color w:val="auto"/>
                <w:sz w:val="19"/>
                <w:szCs w:val="20"/>
                <w:lang w:val="en-CA"/>
              </w:rPr>
            </w:pPr>
          </w:p>
        </w:tc>
        <w:tc>
          <w:tcPr>
            <w:tcW w:w="6379" w:type="dxa"/>
            <w:shd w:val="clear" w:color="auto" w:fill="FFFFFF" w:themeFill="background1"/>
          </w:tcPr>
          <w:p w14:paraId="6C3FBCB2" w14:textId="2A358A6A" w:rsidR="00316DB9" w:rsidRPr="001803EC" w:rsidRDefault="00316DB9" w:rsidP="00316DB9">
            <w:pPr>
              <w:pStyle w:val="AACcopy1"/>
              <w:rPr>
                <w:color w:val="auto"/>
                <w:szCs w:val="20"/>
                <w:lang w:val="en-CA"/>
              </w:rPr>
            </w:pPr>
          </w:p>
        </w:tc>
        <w:tc>
          <w:tcPr>
            <w:tcW w:w="1706" w:type="dxa"/>
            <w:shd w:val="clear" w:color="auto" w:fill="FFFFFF" w:themeFill="background1"/>
          </w:tcPr>
          <w:p w14:paraId="6436E84E" w14:textId="32EC7700" w:rsidR="00316DB9" w:rsidRPr="001803EC" w:rsidRDefault="00316DB9" w:rsidP="00316DB9">
            <w:pPr>
              <w:pStyle w:val="AACcopy1"/>
              <w:jc w:val="right"/>
              <w:rPr>
                <w:color w:val="auto"/>
                <w:szCs w:val="20"/>
                <w:lang w:val="en-CA"/>
              </w:rPr>
            </w:pPr>
          </w:p>
        </w:tc>
      </w:tr>
      <w:tr w:rsidR="00316DB9" w14:paraId="3A868255" w14:textId="77777777" w:rsidTr="00B2121B">
        <w:trPr>
          <w:trHeight w:val="403"/>
          <w:jc w:val="center"/>
        </w:trPr>
        <w:tc>
          <w:tcPr>
            <w:tcW w:w="8784" w:type="dxa"/>
            <w:gridSpan w:val="2"/>
            <w:shd w:val="clear" w:color="auto" w:fill="D9D9D9" w:themeFill="background1" w:themeFillShade="D9"/>
            <w:vAlign w:val="center"/>
          </w:tcPr>
          <w:p w14:paraId="3A37D650" w14:textId="6E565179" w:rsidR="00316DB9" w:rsidRPr="001803EC" w:rsidRDefault="00316DB9" w:rsidP="00316DB9">
            <w:pPr>
              <w:pStyle w:val="AACcopy1"/>
              <w:jc w:val="right"/>
              <w:rPr>
                <w:b/>
                <w:bCs/>
                <w:color w:val="auto"/>
                <w:szCs w:val="20"/>
                <w:lang w:val="en-CA"/>
              </w:rPr>
            </w:pPr>
            <w:r w:rsidRPr="001803EC">
              <w:rPr>
                <w:b/>
                <w:bCs/>
                <w:color w:val="auto"/>
                <w:szCs w:val="20"/>
                <w:lang w:val="en-CA"/>
              </w:rPr>
              <w:t>Sub-total</w:t>
            </w:r>
          </w:p>
        </w:tc>
        <w:tc>
          <w:tcPr>
            <w:tcW w:w="1706" w:type="dxa"/>
            <w:shd w:val="clear" w:color="auto" w:fill="D9D9D9" w:themeFill="background1" w:themeFillShade="D9"/>
          </w:tcPr>
          <w:p w14:paraId="0B258C5D" w14:textId="349DFE36" w:rsidR="00316DB9" w:rsidRPr="006C63B3" w:rsidRDefault="00316DB9" w:rsidP="00316DB9">
            <w:pPr>
              <w:pStyle w:val="AACcopy1"/>
              <w:jc w:val="right"/>
              <w:rPr>
                <w:b/>
                <w:bCs/>
                <w:color w:val="auto"/>
                <w:szCs w:val="20"/>
                <w:lang w:val="en-CA"/>
              </w:rPr>
            </w:pPr>
          </w:p>
        </w:tc>
      </w:tr>
      <w:tr w:rsidR="00316DB9" w14:paraId="25A0C5FC" w14:textId="77777777" w:rsidTr="00B2121B">
        <w:trPr>
          <w:trHeight w:val="403"/>
          <w:jc w:val="center"/>
        </w:trPr>
        <w:tc>
          <w:tcPr>
            <w:tcW w:w="8784" w:type="dxa"/>
            <w:gridSpan w:val="2"/>
            <w:shd w:val="clear" w:color="auto" w:fill="D9D9D9" w:themeFill="background1" w:themeFillShade="D9"/>
            <w:vAlign w:val="center"/>
          </w:tcPr>
          <w:p w14:paraId="1921479E" w14:textId="5E744AF1" w:rsidR="00316DB9" w:rsidRPr="001803EC" w:rsidRDefault="00316DB9" w:rsidP="00316DB9">
            <w:pPr>
              <w:pStyle w:val="AACcopy1"/>
              <w:jc w:val="right"/>
              <w:rPr>
                <w:b/>
                <w:bCs/>
                <w:color w:val="auto"/>
                <w:szCs w:val="20"/>
                <w:lang w:val="en-CA"/>
              </w:rPr>
            </w:pPr>
            <w:r w:rsidRPr="001803EC">
              <w:rPr>
                <w:b/>
                <w:bCs/>
                <w:color w:val="auto"/>
                <w:szCs w:val="20"/>
                <w:lang w:val="en-CA"/>
              </w:rPr>
              <w:t>Total Project Costs</w:t>
            </w:r>
          </w:p>
        </w:tc>
        <w:tc>
          <w:tcPr>
            <w:tcW w:w="1706" w:type="dxa"/>
            <w:shd w:val="clear" w:color="auto" w:fill="D9D9D9" w:themeFill="background1" w:themeFillShade="D9"/>
          </w:tcPr>
          <w:p w14:paraId="2CC53C23" w14:textId="2C2E34D6" w:rsidR="00316DB9" w:rsidRPr="006C63B3" w:rsidRDefault="00316DB9" w:rsidP="00316DB9">
            <w:pPr>
              <w:pStyle w:val="AACcopy1"/>
              <w:jc w:val="right"/>
              <w:rPr>
                <w:b/>
                <w:bCs/>
                <w:color w:val="auto"/>
                <w:szCs w:val="20"/>
                <w:lang w:val="en-CA"/>
              </w:rPr>
            </w:pPr>
          </w:p>
        </w:tc>
      </w:tr>
      <w:tr w:rsidR="00316DB9" w14:paraId="5EB132A3" w14:textId="77777777" w:rsidTr="00B2121B">
        <w:trPr>
          <w:trHeight w:val="403"/>
          <w:jc w:val="center"/>
        </w:trPr>
        <w:tc>
          <w:tcPr>
            <w:tcW w:w="8784" w:type="dxa"/>
            <w:gridSpan w:val="2"/>
            <w:shd w:val="clear" w:color="auto" w:fill="D9D9D9" w:themeFill="background1" w:themeFillShade="D9"/>
            <w:vAlign w:val="center"/>
          </w:tcPr>
          <w:p w14:paraId="0C4ACFA6" w14:textId="4AC6AAA3" w:rsidR="00316DB9" w:rsidRPr="001803EC" w:rsidRDefault="00316DB9" w:rsidP="00316DB9">
            <w:pPr>
              <w:pStyle w:val="AACcopy1"/>
              <w:jc w:val="right"/>
              <w:rPr>
                <w:b/>
                <w:bCs/>
                <w:color w:val="auto"/>
                <w:szCs w:val="20"/>
                <w:lang w:val="en-CA"/>
              </w:rPr>
            </w:pPr>
            <w:r w:rsidRPr="001803EC">
              <w:rPr>
                <w:b/>
                <w:bCs/>
                <w:color w:val="auto"/>
                <w:szCs w:val="20"/>
                <w:lang w:val="en-CA"/>
              </w:rPr>
              <w:t>Sectoral Collaboration Member Cash</w:t>
            </w:r>
          </w:p>
        </w:tc>
        <w:tc>
          <w:tcPr>
            <w:tcW w:w="1706" w:type="dxa"/>
            <w:shd w:val="clear" w:color="auto" w:fill="D9D9D9" w:themeFill="background1" w:themeFillShade="D9"/>
          </w:tcPr>
          <w:p w14:paraId="2D0CCA14" w14:textId="03ADB9B5" w:rsidR="00316DB9" w:rsidRPr="006C63B3" w:rsidRDefault="00316DB9" w:rsidP="00316DB9">
            <w:pPr>
              <w:pStyle w:val="AACcopy1"/>
              <w:jc w:val="right"/>
              <w:rPr>
                <w:b/>
                <w:bCs/>
                <w:color w:val="auto"/>
                <w:szCs w:val="20"/>
                <w:lang w:val="en-CA"/>
              </w:rPr>
            </w:pPr>
          </w:p>
        </w:tc>
      </w:tr>
      <w:tr w:rsidR="00316DB9" w14:paraId="4110D872" w14:textId="77777777" w:rsidTr="00B2121B">
        <w:trPr>
          <w:trHeight w:val="403"/>
          <w:jc w:val="center"/>
        </w:trPr>
        <w:tc>
          <w:tcPr>
            <w:tcW w:w="8784" w:type="dxa"/>
            <w:gridSpan w:val="2"/>
            <w:shd w:val="clear" w:color="auto" w:fill="D9D9D9" w:themeFill="background1" w:themeFillShade="D9"/>
            <w:vAlign w:val="center"/>
          </w:tcPr>
          <w:p w14:paraId="2C621437" w14:textId="200AEF14" w:rsidR="00316DB9" w:rsidRPr="001803EC" w:rsidRDefault="00316DB9" w:rsidP="00316DB9">
            <w:pPr>
              <w:pStyle w:val="AACcopy1"/>
              <w:jc w:val="right"/>
              <w:rPr>
                <w:b/>
                <w:bCs/>
                <w:color w:val="auto"/>
                <w:szCs w:val="20"/>
                <w:lang w:val="en-CA"/>
              </w:rPr>
            </w:pPr>
            <w:r w:rsidRPr="001803EC">
              <w:rPr>
                <w:b/>
                <w:bCs/>
                <w:color w:val="auto"/>
                <w:szCs w:val="20"/>
                <w:lang w:val="en-CA"/>
              </w:rPr>
              <w:t>Funding Request</w:t>
            </w:r>
          </w:p>
        </w:tc>
        <w:tc>
          <w:tcPr>
            <w:tcW w:w="1706" w:type="dxa"/>
            <w:shd w:val="clear" w:color="auto" w:fill="D9D9D9" w:themeFill="background1" w:themeFillShade="D9"/>
          </w:tcPr>
          <w:p w14:paraId="49AE5C1E" w14:textId="3AB9FE91" w:rsidR="00316DB9" w:rsidRPr="006C63B3" w:rsidRDefault="00316DB9" w:rsidP="00316DB9">
            <w:pPr>
              <w:pStyle w:val="AACcopy1"/>
              <w:jc w:val="right"/>
              <w:rPr>
                <w:b/>
                <w:bCs/>
                <w:color w:val="auto"/>
                <w:szCs w:val="20"/>
                <w:lang w:val="en-CA"/>
              </w:rPr>
            </w:pPr>
          </w:p>
        </w:tc>
      </w:tr>
      <w:tr w:rsidR="00316DB9" w14:paraId="00E1A060" w14:textId="77777777" w:rsidTr="00B2121B">
        <w:trPr>
          <w:trHeight w:val="403"/>
          <w:jc w:val="center"/>
        </w:trPr>
        <w:tc>
          <w:tcPr>
            <w:tcW w:w="8784" w:type="dxa"/>
            <w:gridSpan w:val="2"/>
            <w:shd w:val="clear" w:color="auto" w:fill="D9D9D9" w:themeFill="background1" w:themeFillShade="D9"/>
            <w:vAlign w:val="center"/>
          </w:tcPr>
          <w:p w14:paraId="1C62209F" w14:textId="41545596" w:rsidR="00316DB9" w:rsidRPr="001803EC" w:rsidRDefault="00316DB9" w:rsidP="00316DB9">
            <w:pPr>
              <w:pStyle w:val="AACcopy1"/>
              <w:jc w:val="right"/>
              <w:rPr>
                <w:b/>
                <w:bCs/>
                <w:color w:val="auto"/>
                <w:szCs w:val="20"/>
                <w:lang w:val="en-CA"/>
              </w:rPr>
            </w:pPr>
            <w:r w:rsidRPr="001803EC">
              <w:rPr>
                <w:b/>
                <w:bCs/>
                <w:color w:val="auto"/>
                <w:szCs w:val="20"/>
                <w:lang w:val="en-CA"/>
              </w:rPr>
              <w:t>Percentage of Total Project Costs</w:t>
            </w:r>
          </w:p>
        </w:tc>
        <w:tc>
          <w:tcPr>
            <w:tcW w:w="1706" w:type="dxa"/>
            <w:shd w:val="clear" w:color="auto" w:fill="D9D9D9" w:themeFill="background1" w:themeFillShade="D9"/>
          </w:tcPr>
          <w:p w14:paraId="7B8A3A0B" w14:textId="0C67C1CB" w:rsidR="00316DB9" w:rsidRPr="006C63B3" w:rsidRDefault="00316DB9" w:rsidP="00316DB9">
            <w:pPr>
              <w:pStyle w:val="AACcopy1"/>
              <w:jc w:val="right"/>
              <w:rPr>
                <w:b/>
                <w:bCs/>
                <w:color w:val="auto"/>
                <w:szCs w:val="20"/>
                <w:lang w:val="en-CA"/>
              </w:rPr>
            </w:pPr>
          </w:p>
        </w:tc>
      </w:tr>
    </w:tbl>
    <w:p w14:paraId="0558C759" w14:textId="7FFE6B28" w:rsidR="00A0556C" w:rsidRDefault="00A0556C" w:rsidP="001C7253">
      <w:pPr>
        <w:pStyle w:val="AACcopy1"/>
        <w:rPr>
          <w:lang w:val="en-CA"/>
        </w:rPr>
      </w:pPr>
    </w:p>
    <w:p w14:paraId="668BE42D" w14:textId="77777777" w:rsidR="00F37C3B" w:rsidRDefault="00F37C3B">
      <w:r>
        <w:br w:type="page"/>
      </w:r>
    </w:p>
    <w:tbl>
      <w:tblPr>
        <w:tblStyle w:val="TableGrid"/>
        <w:tblW w:w="10490" w:type="dxa"/>
        <w:tblInd w:w="-572" w:type="dxa"/>
        <w:tblLook w:val="04A0" w:firstRow="1" w:lastRow="0" w:firstColumn="1" w:lastColumn="0" w:noHBand="0" w:noVBand="1"/>
        <w:tblCaption w:val="No earlier than January 17, 2022"/>
      </w:tblPr>
      <w:tblGrid>
        <w:gridCol w:w="3969"/>
        <w:gridCol w:w="4678"/>
        <w:gridCol w:w="1843"/>
      </w:tblGrid>
      <w:tr w:rsidR="00A6707A" w:rsidRPr="00DC7820" w14:paraId="27C8B580" w14:textId="77777777" w:rsidTr="3E8F921F">
        <w:trPr>
          <w:trHeight w:val="507"/>
        </w:trPr>
        <w:tc>
          <w:tcPr>
            <w:tcW w:w="10490" w:type="dxa"/>
            <w:gridSpan w:val="3"/>
            <w:shd w:val="clear" w:color="auto" w:fill="A6A6A6" w:themeFill="background1" w:themeFillShade="A6"/>
            <w:vAlign w:val="center"/>
          </w:tcPr>
          <w:p w14:paraId="68372D10" w14:textId="38566C77" w:rsidR="00A6707A" w:rsidRPr="00DC7820" w:rsidRDefault="00A6707A" w:rsidP="00E30967">
            <w:pPr>
              <w:pStyle w:val="AACcopy1"/>
              <w:jc w:val="center"/>
              <w:rPr>
                <w:b/>
                <w:bCs/>
                <w:caps/>
              </w:rPr>
            </w:pPr>
            <w:r>
              <w:lastRenderedPageBreak/>
              <w:br w:type="page"/>
            </w:r>
            <w:r w:rsidRPr="00DC7820">
              <w:rPr>
                <w:b/>
                <w:bCs/>
                <w:caps/>
              </w:rPr>
              <w:t xml:space="preserve">Part </w:t>
            </w:r>
            <w:r>
              <w:rPr>
                <w:b/>
                <w:bCs/>
                <w:caps/>
              </w:rPr>
              <w:t>4 – TERMS and conditions</w:t>
            </w:r>
          </w:p>
        </w:tc>
      </w:tr>
      <w:tr w:rsidR="00A6707A" w14:paraId="0FC78EFA" w14:textId="77777777" w:rsidTr="3E8F921F">
        <w:tc>
          <w:tcPr>
            <w:tcW w:w="10490" w:type="dxa"/>
            <w:gridSpan w:val="3"/>
            <w:shd w:val="clear" w:color="auto" w:fill="D9D9D9" w:themeFill="background1" w:themeFillShade="D9"/>
          </w:tcPr>
          <w:p w14:paraId="59E7BE8C" w14:textId="7310CECF" w:rsidR="00A6707A" w:rsidRDefault="00A6707A" w:rsidP="00E30967">
            <w:pPr>
              <w:pStyle w:val="AACcopy1"/>
            </w:pPr>
            <w:r w:rsidRPr="00174190">
              <w:t xml:space="preserve">By submitting </w:t>
            </w:r>
            <w:r>
              <w:t>this</w:t>
            </w:r>
            <w:r w:rsidRPr="00174190">
              <w:t xml:space="preserve"> application, the </w:t>
            </w:r>
            <w:r w:rsidR="00B2121B">
              <w:t>Lead Organization</w:t>
            </w:r>
            <w:r>
              <w:t xml:space="preserve"> </w:t>
            </w:r>
            <w:r w:rsidRPr="00174190">
              <w:t xml:space="preserve">agrees that </w:t>
            </w:r>
            <w:r>
              <w:t>the Agricultural Adaptation Council (AAC) will use the</w:t>
            </w:r>
            <w:r w:rsidRPr="00174190">
              <w:t xml:space="preserve"> information received </w:t>
            </w:r>
            <w:r>
              <w:t xml:space="preserve">in this application </w:t>
            </w:r>
            <w:r w:rsidRPr="00174190">
              <w:t>for the following purposes:</w:t>
            </w:r>
          </w:p>
          <w:p w14:paraId="6FC44CED" w14:textId="77777777" w:rsidR="00A6707A" w:rsidRDefault="00A6707A" w:rsidP="00E30967">
            <w:pPr>
              <w:pStyle w:val="AACcopy1"/>
              <w:numPr>
                <w:ilvl w:val="1"/>
                <w:numId w:val="17"/>
              </w:numPr>
              <w:ind w:left="596"/>
            </w:pPr>
            <w:r w:rsidRPr="00174190">
              <w:t>To reach a decision on the application;</w:t>
            </w:r>
          </w:p>
          <w:p w14:paraId="58C8051A" w14:textId="77777777" w:rsidR="00A6707A" w:rsidRPr="00174190" w:rsidRDefault="00A6707A" w:rsidP="00E30967">
            <w:pPr>
              <w:pStyle w:val="AACcopy1"/>
              <w:numPr>
                <w:ilvl w:val="1"/>
                <w:numId w:val="17"/>
              </w:numPr>
              <w:ind w:left="596"/>
            </w:pPr>
            <w:r>
              <w:t xml:space="preserve">To contact and confirm the active role and/or contribution of any </w:t>
            </w:r>
            <w:r w:rsidRPr="00CD789E">
              <w:t>AAC Member Organization Collaborators</w:t>
            </w:r>
            <w:r>
              <w:t xml:space="preserve"> and/or </w:t>
            </w:r>
            <w:r w:rsidRPr="00CD789E">
              <w:t>Non-AAC Member Collaborators</w:t>
            </w:r>
            <w:r>
              <w:t xml:space="preserve"> identified in this application; </w:t>
            </w:r>
          </w:p>
          <w:p w14:paraId="0C788A98" w14:textId="77777777" w:rsidR="00A6707A" w:rsidRPr="00174190" w:rsidRDefault="00A6707A" w:rsidP="00E30967">
            <w:pPr>
              <w:pStyle w:val="AACcopy1"/>
              <w:numPr>
                <w:ilvl w:val="1"/>
                <w:numId w:val="17"/>
              </w:numPr>
              <w:ind w:left="596"/>
            </w:pPr>
            <w:r w:rsidRPr="00174190">
              <w:t>To administer and monitor the implementation of the project;</w:t>
            </w:r>
            <w:r>
              <w:t xml:space="preserve"> and,</w:t>
            </w:r>
          </w:p>
          <w:p w14:paraId="07699C06" w14:textId="77777777" w:rsidR="00A6707A" w:rsidRPr="00174190" w:rsidRDefault="00A6707A" w:rsidP="00E30967">
            <w:pPr>
              <w:pStyle w:val="AACcopy1"/>
              <w:numPr>
                <w:ilvl w:val="1"/>
                <w:numId w:val="17"/>
              </w:numPr>
              <w:ind w:left="596"/>
            </w:pPr>
            <w:r w:rsidRPr="00174190">
              <w:t>To evaluate the results of</w:t>
            </w:r>
            <w:r>
              <w:t xml:space="preserve"> any approved </w:t>
            </w:r>
            <w:r w:rsidRPr="00174190">
              <w:t>project</w:t>
            </w:r>
            <w:r>
              <w:t>.</w:t>
            </w:r>
          </w:p>
          <w:p w14:paraId="79934B7F" w14:textId="77777777" w:rsidR="00A6707A" w:rsidRPr="00174190" w:rsidRDefault="00A6707A" w:rsidP="00E30967">
            <w:pPr>
              <w:pStyle w:val="AACcopy1"/>
            </w:pPr>
          </w:p>
          <w:p w14:paraId="22C4459E" w14:textId="7508D132" w:rsidR="00A6707A" w:rsidRPr="00174190" w:rsidRDefault="00A6707A" w:rsidP="00E30967">
            <w:pPr>
              <w:pStyle w:val="AACcopy1"/>
            </w:pPr>
            <w:r w:rsidRPr="00174190">
              <w:t xml:space="preserve">Once a project is approved, information such as the amount of funding awarded by </w:t>
            </w:r>
            <w:r>
              <w:t>AAC and a high-level overview of the project and</w:t>
            </w:r>
            <w:r w:rsidRPr="00174190">
              <w:t xml:space="preserve"> the name</w:t>
            </w:r>
            <w:r>
              <w:t>s</w:t>
            </w:r>
            <w:r w:rsidRPr="00174190">
              <w:t xml:space="preserve"> of the organizations </w:t>
            </w:r>
            <w:r>
              <w:t xml:space="preserve">in the sectoral collaboration may be shared in AAC communications upon approval by the </w:t>
            </w:r>
            <w:r w:rsidR="00B2121B">
              <w:t>Lead Organization</w:t>
            </w:r>
            <w:r w:rsidRPr="00174190">
              <w:t>.</w:t>
            </w:r>
          </w:p>
          <w:p w14:paraId="5EAF8940" w14:textId="77777777" w:rsidR="00A6707A" w:rsidRPr="00174190" w:rsidRDefault="00A6707A" w:rsidP="00E30967">
            <w:pPr>
              <w:pStyle w:val="AACcopy1"/>
            </w:pPr>
          </w:p>
          <w:p w14:paraId="0F3147B3" w14:textId="51A4E508" w:rsidR="00A6707A" w:rsidRDefault="00A6707A" w:rsidP="00E30967">
            <w:pPr>
              <w:pStyle w:val="AACcopy1"/>
            </w:pPr>
            <w:proofErr w:type="gramStart"/>
            <w:r w:rsidRPr="00174190">
              <w:t>In order to</w:t>
            </w:r>
            <w:proofErr w:type="gramEnd"/>
            <w:r w:rsidRPr="00174190">
              <w:t xml:space="preserve"> be considered for project funding,</w:t>
            </w:r>
            <w:r>
              <w:t xml:space="preserve"> the </w:t>
            </w:r>
            <w:r w:rsidR="00B2121B">
              <w:t>Lead Organization</w:t>
            </w:r>
            <w:r w:rsidRPr="00174190">
              <w:t xml:space="preserve"> must:</w:t>
            </w:r>
          </w:p>
          <w:p w14:paraId="2133343E" w14:textId="77777777" w:rsidR="00A6707A" w:rsidRDefault="00A6707A" w:rsidP="00E30967">
            <w:pPr>
              <w:pStyle w:val="AACcopy1"/>
              <w:numPr>
                <w:ilvl w:val="1"/>
                <w:numId w:val="19"/>
              </w:numPr>
              <w:ind w:left="738" w:hanging="425"/>
            </w:pPr>
            <w:r>
              <w:t xml:space="preserve">Confirm the </w:t>
            </w:r>
            <w:r w:rsidRPr="002744B6">
              <w:t>sectoral collaboration</w:t>
            </w:r>
            <w:r>
              <w:t xml:space="preserve"> is</w:t>
            </w:r>
            <w:r w:rsidRPr="002744B6">
              <w:t xml:space="preserve"> comprised of a minimum of two AAC member organizations</w:t>
            </w:r>
            <w:r>
              <w:t xml:space="preserve">, who are </w:t>
            </w:r>
            <w:r w:rsidRPr="00F835AF">
              <w:t>actively involved and contributing cash to the project</w:t>
            </w:r>
            <w:r>
              <w:t>;</w:t>
            </w:r>
          </w:p>
          <w:p w14:paraId="4467E1B3" w14:textId="77777777" w:rsidR="00A6707A" w:rsidRPr="00174190" w:rsidRDefault="00A6707A" w:rsidP="00E30967">
            <w:pPr>
              <w:pStyle w:val="AACcopy1"/>
              <w:numPr>
                <w:ilvl w:val="1"/>
                <w:numId w:val="19"/>
              </w:numPr>
              <w:ind w:left="738" w:hanging="425"/>
            </w:pPr>
            <w:r>
              <w:t xml:space="preserve">Identify the total amount of cash contributions by the AAC Member Organization Collaborators and/or Non-AAC Member Collaborators and confirm the status of any pending cash contributions with AAC prior to the AAC board funding decision; </w:t>
            </w:r>
          </w:p>
          <w:p w14:paraId="50359BE3" w14:textId="2A632CBA" w:rsidR="068F5800" w:rsidRDefault="068F5800" w:rsidP="3E8F921F">
            <w:pPr>
              <w:pStyle w:val="AACcopy1"/>
              <w:numPr>
                <w:ilvl w:val="1"/>
                <w:numId w:val="19"/>
              </w:numPr>
              <w:ind w:left="738" w:hanging="425"/>
              <w:rPr>
                <w:rFonts w:eastAsia="Arial"/>
                <w:color w:val="000000" w:themeColor="text1"/>
                <w:szCs w:val="20"/>
              </w:rPr>
            </w:pPr>
            <w:r w:rsidRPr="3E8F921F">
              <w:t>Ensure that AAC Sectoral Collaboration Initiative funding will not be used to reimburse costs paid for by any other funding programs for the proposed project;</w:t>
            </w:r>
          </w:p>
          <w:p w14:paraId="22255750" w14:textId="77777777" w:rsidR="00A6707A" w:rsidRPr="00174190" w:rsidRDefault="00A6707A" w:rsidP="00E30967">
            <w:pPr>
              <w:pStyle w:val="AACcopy1"/>
              <w:numPr>
                <w:ilvl w:val="1"/>
                <w:numId w:val="19"/>
              </w:numPr>
              <w:ind w:left="738" w:hanging="425"/>
            </w:pPr>
            <w:r w:rsidRPr="00174190">
              <w:t xml:space="preserve">Agree that, if their project is selected, they will maintain auditable financial records substantiating their expense claims and provide </w:t>
            </w:r>
            <w:r>
              <w:t>AAC</w:t>
            </w:r>
            <w:r w:rsidRPr="00174190">
              <w:t xml:space="preserve"> with the information </w:t>
            </w:r>
            <w:r>
              <w:t xml:space="preserve">and reporting </w:t>
            </w:r>
            <w:r w:rsidRPr="00174190">
              <w:t xml:space="preserve">it requires </w:t>
            </w:r>
            <w:r>
              <w:t xml:space="preserve">to pay the final claim. </w:t>
            </w:r>
          </w:p>
          <w:p w14:paraId="0D9364CB" w14:textId="77777777" w:rsidR="00A6707A" w:rsidRPr="00174190" w:rsidRDefault="00A6707A" w:rsidP="00E30967">
            <w:pPr>
              <w:pStyle w:val="AACcopy1"/>
            </w:pPr>
          </w:p>
          <w:p w14:paraId="6A8E7338" w14:textId="36192B21" w:rsidR="00A6707A" w:rsidRDefault="00A6707A" w:rsidP="00E30967">
            <w:pPr>
              <w:pStyle w:val="AACcopy1"/>
            </w:pPr>
            <w:r>
              <w:t xml:space="preserve">The </w:t>
            </w:r>
            <w:r w:rsidR="00B2121B">
              <w:t>Lead Organization</w:t>
            </w:r>
            <w:r>
              <w:t xml:space="preserve"> </w:t>
            </w:r>
            <w:r w:rsidRPr="00174190">
              <w:t xml:space="preserve">must also acknowledge and certify that: </w:t>
            </w:r>
          </w:p>
          <w:p w14:paraId="3F4519A1" w14:textId="73A4D06D" w:rsidR="00A6707A" w:rsidRDefault="00A6707A" w:rsidP="00E30967">
            <w:pPr>
              <w:pStyle w:val="AACcopy1"/>
              <w:numPr>
                <w:ilvl w:val="1"/>
                <w:numId w:val="21"/>
              </w:numPr>
              <w:ind w:left="738" w:hanging="425"/>
            </w:pPr>
            <w:r w:rsidRPr="00174190">
              <w:t xml:space="preserve">They have read, understand, and are willing to comply with </w:t>
            </w:r>
            <w:r>
              <w:t xml:space="preserve">the </w:t>
            </w:r>
            <w:r w:rsidR="00504F77" w:rsidRPr="009D0D4A">
              <w:t>AAC Sector</w:t>
            </w:r>
            <w:r w:rsidR="00504F77">
              <w:t>al</w:t>
            </w:r>
            <w:r w:rsidR="00504F77" w:rsidRPr="009D0D4A">
              <w:t xml:space="preserve"> Collaboration Initiative </w:t>
            </w:r>
            <w:r>
              <w:t xml:space="preserve">requirement outlined in the </w:t>
            </w:r>
            <w:r w:rsidR="00504F77">
              <w:t>guidelines</w:t>
            </w:r>
            <w:r w:rsidRPr="00174190">
              <w:t>;</w:t>
            </w:r>
          </w:p>
          <w:p w14:paraId="58F503CA" w14:textId="77777777" w:rsidR="00A6707A" w:rsidRPr="00237067" w:rsidRDefault="00A6707A" w:rsidP="00E30967">
            <w:pPr>
              <w:pStyle w:val="AACcopy1"/>
              <w:numPr>
                <w:ilvl w:val="1"/>
                <w:numId w:val="21"/>
              </w:numPr>
              <w:ind w:left="738" w:hanging="425"/>
            </w:pPr>
            <w:r>
              <w:t>All g</w:t>
            </w:r>
            <w:r w:rsidRPr="00237067">
              <w:t xml:space="preserve">oods and services </w:t>
            </w:r>
            <w:r>
              <w:t xml:space="preserve">outlined in the budget </w:t>
            </w:r>
            <w:r w:rsidRPr="00237067">
              <w:t>are arm's length to all sectoral collaboration members</w:t>
            </w:r>
            <w:r>
              <w:t>;</w:t>
            </w:r>
          </w:p>
          <w:p w14:paraId="4A9F2F1A" w14:textId="77777777" w:rsidR="00A6707A" w:rsidRPr="00174190" w:rsidRDefault="00A6707A" w:rsidP="00E30967">
            <w:pPr>
              <w:pStyle w:val="AACcopy1"/>
              <w:numPr>
                <w:ilvl w:val="1"/>
                <w:numId w:val="19"/>
              </w:numPr>
              <w:ind w:left="738" w:hanging="425"/>
            </w:pPr>
            <w:r>
              <w:t>They will complete all project activities and incur all expenses</w:t>
            </w:r>
            <w:r w:rsidRPr="00174190">
              <w:t xml:space="preserve"> </w:t>
            </w:r>
            <w:r w:rsidRPr="00274F5E">
              <w:t>between January 17, 2022, and September 30, 2022</w:t>
            </w:r>
            <w:r>
              <w:t>;</w:t>
            </w:r>
          </w:p>
          <w:p w14:paraId="57DEE6AA" w14:textId="77777777" w:rsidR="00A6707A" w:rsidRPr="00174190" w:rsidRDefault="00A6707A" w:rsidP="00E30967">
            <w:pPr>
              <w:pStyle w:val="AACcopy1"/>
              <w:numPr>
                <w:ilvl w:val="1"/>
                <w:numId w:val="21"/>
              </w:numPr>
              <w:ind w:left="738" w:hanging="425"/>
            </w:pPr>
            <w:r w:rsidRPr="00174190">
              <w:t>They have adequate financial means and project management capabilities to carry out the project; and</w:t>
            </w:r>
          </w:p>
          <w:p w14:paraId="1D43E904" w14:textId="77777777" w:rsidR="00A6707A" w:rsidRPr="00174190" w:rsidRDefault="00A6707A" w:rsidP="00E30967">
            <w:pPr>
              <w:pStyle w:val="AACcopy1"/>
              <w:numPr>
                <w:ilvl w:val="1"/>
                <w:numId w:val="21"/>
              </w:numPr>
              <w:ind w:left="738" w:hanging="425"/>
            </w:pPr>
            <w:r w:rsidRPr="00174190">
              <w:t xml:space="preserve">They agree to provide information necessary for </w:t>
            </w:r>
            <w:r>
              <w:t>AAC</w:t>
            </w:r>
            <w:r w:rsidRPr="00174190">
              <w:t xml:space="preserve"> to conduct required due diligence</w:t>
            </w:r>
            <w:r>
              <w:t xml:space="preserve"> and claim adjudication</w:t>
            </w:r>
            <w:r w:rsidRPr="00174190">
              <w:t>.</w:t>
            </w:r>
          </w:p>
          <w:p w14:paraId="514F0F73" w14:textId="77777777" w:rsidR="00A6707A" w:rsidRPr="00174190" w:rsidRDefault="00A6707A" w:rsidP="00E30967">
            <w:pPr>
              <w:pStyle w:val="AACcopy1"/>
            </w:pPr>
          </w:p>
          <w:p w14:paraId="6110962D" w14:textId="775D92C1" w:rsidR="00A6707A" w:rsidRPr="00174190" w:rsidRDefault="00A6707A" w:rsidP="00E30967">
            <w:pPr>
              <w:pStyle w:val="AACcopy1"/>
            </w:pPr>
            <w:r w:rsidRPr="00174190">
              <w:t xml:space="preserve">The </w:t>
            </w:r>
            <w:r w:rsidR="00B2121B">
              <w:t>Lead Organization</w:t>
            </w:r>
            <w:r w:rsidRPr="00174190">
              <w:t xml:space="preserve"> understands that the </w:t>
            </w:r>
            <w:r w:rsidR="00504F77" w:rsidRPr="009D0D4A">
              <w:t>AAC Sector</w:t>
            </w:r>
            <w:r w:rsidR="00504F77">
              <w:t>al</w:t>
            </w:r>
            <w:r w:rsidR="00504F77" w:rsidRPr="009D0D4A">
              <w:t xml:space="preserve"> Collaboration Initiative </w:t>
            </w:r>
            <w:r w:rsidRPr="00174190">
              <w:t>is a discretionary program</w:t>
            </w:r>
            <w:r>
              <w:t xml:space="preserve"> for AAC member organizations</w:t>
            </w:r>
            <w:r w:rsidRPr="00174190">
              <w:t xml:space="preserve">. Projects will be selected based on assessment criteria and the number of projects selected will depend on </w:t>
            </w:r>
            <w:r>
              <w:t>the notional allocation of funding available</w:t>
            </w:r>
            <w:r w:rsidRPr="00174190">
              <w:t>.</w:t>
            </w:r>
            <w:r>
              <w:t xml:space="preserve"> Follow-up by AAC staff for ad</w:t>
            </w:r>
            <w:r w:rsidRPr="00174190">
              <w:t>ditional information regarding the application</w:t>
            </w:r>
            <w:r>
              <w:t xml:space="preserve"> is n</w:t>
            </w:r>
            <w:r w:rsidRPr="00174190">
              <w:t>ot an indication that the project will be selected or that funding will be granted.</w:t>
            </w:r>
          </w:p>
          <w:p w14:paraId="0EBFB4A6" w14:textId="77777777" w:rsidR="0054658F" w:rsidRDefault="0054658F" w:rsidP="00E30967">
            <w:pPr>
              <w:pStyle w:val="AACcopy1"/>
              <w:rPr>
                <w:b/>
                <w:bCs/>
              </w:rPr>
            </w:pPr>
          </w:p>
          <w:p w14:paraId="545E2FA9" w14:textId="40CCE025" w:rsidR="00A6707A" w:rsidRDefault="00A6707A" w:rsidP="00E30967">
            <w:pPr>
              <w:pStyle w:val="AACcopy1"/>
              <w:rPr>
                <w:b/>
                <w:bCs/>
              </w:rPr>
            </w:pPr>
            <w:r w:rsidRPr="00624EDB">
              <w:rPr>
                <w:b/>
                <w:bCs/>
              </w:rPr>
              <w:t>Acknowledgement and Waiver</w:t>
            </w:r>
          </w:p>
          <w:p w14:paraId="3C575524" w14:textId="77777777" w:rsidR="00A6707A" w:rsidRPr="00624EDB" w:rsidRDefault="00A6707A" w:rsidP="00E30967">
            <w:pPr>
              <w:pStyle w:val="AACcopy1"/>
              <w:rPr>
                <w:b/>
                <w:bCs/>
              </w:rPr>
            </w:pPr>
          </w:p>
          <w:p w14:paraId="7D6A0B62" w14:textId="39E10244" w:rsidR="00A6707A" w:rsidRPr="00174190" w:rsidRDefault="00A6707A" w:rsidP="00E30967">
            <w:pPr>
              <w:pStyle w:val="AACcopy1"/>
            </w:pPr>
            <w:r w:rsidRPr="00174190">
              <w:t xml:space="preserve">The </w:t>
            </w:r>
            <w:r w:rsidR="00B2121B">
              <w:t>Lead Organization</w:t>
            </w:r>
            <w:r>
              <w:t xml:space="preserve"> </w:t>
            </w:r>
            <w:r w:rsidRPr="00174190">
              <w:t xml:space="preserve">acknowledges that they have read the </w:t>
            </w:r>
            <w:r w:rsidR="00504F77" w:rsidRPr="009D0D4A">
              <w:t>AAC Sector</w:t>
            </w:r>
            <w:r w:rsidR="00504F77">
              <w:t>al</w:t>
            </w:r>
            <w:r w:rsidR="00504F77" w:rsidRPr="009D0D4A">
              <w:t xml:space="preserve"> Collaboration Initiative </w:t>
            </w:r>
            <w:r w:rsidR="00504F77">
              <w:t xml:space="preserve">guidelines </w:t>
            </w:r>
            <w:r w:rsidRPr="00174190">
              <w:t xml:space="preserve">and agree that this application will be evaluated, and project funding, if any, allocated, in accordance with the terms described therein. The </w:t>
            </w:r>
            <w:r w:rsidR="00B2121B">
              <w:t>Lead Organization</w:t>
            </w:r>
            <w:r>
              <w:t xml:space="preserve"> </w:t>
            </w:r>
            <w:r w:rsidRPr="00174190">
              <w:t xml:space="preserve">hereby waives the right to make any claim against </w:t>
            </w:r>
            <w:r>
              <w:t>AAC</w:t>
            </w:r>
            <w:r w:rsidRPr="00174190">
              <w:t xml:space="preserve"> arising pursuant to the application, review and funding process outlined in the </w:t>
            </w:r>
            <w:r w:rsidR="00504F77" w:rsidRPr="009D0D4A">
              <w:t>AAC Sector</w:t>
            </w:r>
            <w:r w:rsidR="00504F77">
              <w:t>al</w:t>
            </w:r>
            <w:r w:rsidR="00504F77" w:rsidRPr="009D0D4A">
              <w:t xml:space="preserve"> Collaboration Initiative</w:t>
            </w:r>
            <w:r w:rsidR="00504F77">
              <w:t xml:space="preserve"> guidelines</w:t>
            </w:r>
            <w:r w:rsidRPr="00174190">
              <w:t xml:space="preserve">.   </w:t>
            </w:r>
          </w:p>
          <w:p w14:paraId="07AFC559" w14:textId="77777777" w:rsidR="00A6707A" w:rsidRDefault="00A6707A" w:rsidP="00E30967">
            <w:pPr>
              <w:pStyle w:val="AACcopy1"/>
              <w:rPr>
                <w:b/>
                <w:bCs/>
              </w:rPr>
            </w:pPr>
            <w:r w:rsidRPr="00A44EA4">
              <w:rPr>
                <w:b/>
                <w:bCs/>
              </w:rPr>
              <w:lastRenderedPageBreak/>
              <w:t>Notice Regarding Personal Information</w:t>
            </w:r>
            <w:r>
              <w:rPr>
                <w:b/>
                <w:bCs/>
              </w:rPr>
              <w:t>:</w:t>
            </w:r>
            <w:r w:rsidRPr="00A44EA4">
              <w:rPr>
                <w:b/>
                <w:bCs/>
              </w:rPr>
              <w:t xml:space="preserve"> </w:t>
            </w:r>
          </w:p>
          <w:p w14:paraId="19896773" w14:textId="77777777" w:rsidR="00A6707A" w:rsidRPr="00174190" w:rsidRDefault="00A6707A" w:rsidP="00E30967">
            <w:pPr>
              <w:pStyle w:val="AACcopy1"/>
            </w:pPr>
            <w:r w:rsidRPr="00174190">
              <w:t xml:space="preserve">Please refer to </w:t>
            </w:r>
            <w:r>
              <w:t xml:space="preserve">AAC’s </w:t>
            </w:r>
            <w:r w:rsidRPr="00174190">
              <w:t xml:space="preserve">Privacy Policy for information on how the </w:t>
            </w:r>
            <w:r>
              <w:t>AAC</w:t>
            </w:r>
            <w:r w:rsidRPr="00174190">
              <w:t xml:space="preserve"> collects uses and discloses personal information. To pose questions or concerns regarding privacy issues, </w:t>
            </w:r>
            <w:r>
              <w:t>contact AAC’s</w:t>
            </w:r>
            <w:r w:rsidRPr="00174190">
              <w:t xml:space="preserve"> Privacy Officer at:</w:t>
            </w:r>
          </w:p>
          <w:p w14:paraId="47527946" w14:textId="77777777" w:rsidR="00A6707A" w:rsidRPr="00174190" w:rsidRDefault="00A6707A" w:rsidP="00E30967">
            <w:pPr>
              <w:pStyle w:val="AACcopy1"/>
            </w:pPr>
          </w:p>
          <w:p w14:paraId="42034BBF" w14:textId="77777777" w:rsidR="00A6707A" w:rsidRDefault="00A6707A" w:rsidP="00E30967">
            <w:pPr>
              <w:pStyle w:val="AACcopy1"/>
            </w:pPr>
            <w:r>
              <w:t>Agricultural Adaptation Council</w:t>
            </w:r>
          </w:p>
          <w:p w14:paraId="137DA5A6" w14:textId="77777777" w:rsidR="00A6707A" w:rsidRDefault="00A6707A" w:rsidP="00E30967">
            <w:pPr>
              <w:pStyle w:val="AACcopy1"/>
            </w:pPr>
            <w:r>
              <w:t>Attn: Privacy Compliance Officer</w:t>
            </w:r>
          </w:p>
          <w:p w14:paraId="56487AD0" w14:textId="77777777" w:rsidR="00A6707A" w:rsidRDefault="00A6707A" w:rsidP="00E30967">
            <w:pPr>
              <w:pStyle w:val="AACcopy1"/>
            </w:pPr>
            <w:r>
              <w:t>381 Elmira Road North, Unit 1</w:t>
            </w:r>
          </w:p>
          <w:p w14:paraId="359C6F88" w14:textId="77777777" w:rsidR="00A6707A" w:rsidRDefault="00A6707A" w:rsidP="00E30967">
            <w:pPr>
              <w:pStyle w:val="AACcopy1"/>
            </w:pPr>
            <w:r>
              <w:t>Guelph, ON N1K 1H3</w:t>
            </w:r>
          </w:p>
          <w:p w14:paraId="4D6F7272" w14:textId="77777777" w:rsidR="00A6707A" w:rsidRPr="00174190" w:rsidRDefault="00A6707A" w:rsidP="00E30967">
            <w:pPr>
              <w:pStyle w:val="AACcopy1"/>
            </w:pPr>
            <w:r>
              <w:t>Email: info@adaptcouncil.org</w:t>
            </w:r>
          </w:p>
          <w:p w14:paraId="4786688A" w14:textId="77777777" w:rsidR="00A6707A" w:rsidRDefault="00A6707A" w:rsidP="00E30967">
            <w:pPr>
              <w:pStyle w:val="AACcopy1"/>
            </w:pPr>
          </w:p>
          <w:p w14:paraId="0A6549E8" w14:textId="77777777" w:rsidR="00A6707A" w:rsidRPr="005B0555" w:rsidRDefault="00A6707A" w:rsidP="00E30967">
            <w:pPr>
              <w:pStyle w:val="AACcopy1"/>
              <w:rPr>
                <w:b/>
                <w:bCs/>
              </w:rPr>
            </w:pPr>
            <w:r w:rsidRPr="005B0555">
              <w:rPr>
                <w:b/>
                <w:bCs/>
              </w:rPr>
              <w:t>Disclaimer:</w:t>
            </w:r>
          </w:p>
          <w:p w14:paraId="6AD0FF9A" w14:textId="77777777" w:rsidR="00A6707A" w:rsidRPr="00174190" w:rsidRDefault="00A6707A" w:rsidP="00E30967">
            <w:pPr>
              <w:pStyle w:val="AACcopy1"/>
            </w:pPr>
            <w:r w:rsidRPr="00174190">
              <w:t xml:space="preserve">In no event will </w:t>
            </w:r>
            <w:r>
              <w:t>AAC</w:t>
            </w:r>
            <w:r w:rsidRPr="00174190">
              <w:t xml:space="preserve"> be liable for any damages (including, without limitation, damages for loss of data, loss of revenues or the incapacity to reach any objective) related to any of the activities contemplated hereunder, even if </w:t>
            </w:r>
            <w:r>
              <w:t xml:space="preserve">AAC </w:t>
            </w:r>
            <w:r w:rsidRPr="00174190">
              <w:t>has been notified of the possibility of such damage.</w:t>
            </w:r>
          </w:p>
          <w:p w14:paraId="6EEAAB3B" w14:textId="77777777" w:rsidR="00A6707A" w:rsidRPr="00174190" w:rsidRDefault="00A6707A" w:rsidP="00E30967">
            <w:pPr>
              <w:pStyle w:val="AACcopy1"/>
            </w:pPr>
          </w:p>
          <w:p w14:paraId="3BB7F30A" w14:textId="48F2DE13" w:rsidR="00A6707A" w:rsidRDefault="00A6707A" w:rsidP="00E30967">
            <w:pPr>
              <w:pStyle w:val="AACcopy1"/>
            </w:pPr>
            <w:r w:rsidRPr="00174190">
              <w:t xml:space="preserve">The </w:t>
            </w:r>
            <w:r w:rsidR="00B2121B">
              <w:t>Lead Organization</w:t>
            </w:r>
            <w:r>
              <w:t xml:space="preserve"> </w:t>
            </w:r>
            <w:r w:rsidRPr="00174190">
              <w:t>hereby declares that the information in this application is true and complete, to the best of its knowledge, belief and understanding.</w:t>
            </w:r>
          </w:p>
          <w:p w14:paraId="1AF3A32C" w14:textId="77777777" w:rsidR="00A6707A" w:rsidRDefault="00A6707A" w:rsidP="00E30967">
            <w:pPr>
              <w:pStyle w:val="AACcopy1"/>
            </w:pPr>
          </w:p>
        </w:tc>
      </w:tr>
      <w:tr w:rsidR="00A6707A" w14:paraId="390949C4" w14:textId="77777777" w:rsidTr="3E8F921F">
        <w:trPr>
          <w:trHeight w:val="529"/>
        </w:trPr>
        <w:tc>
          <w:tcPr>
            <w:tcW w:w="3969" w:type="dxa"/>
            <w:shd w:val="clear" w:color="auto" w:fill="D9D9D9" w:themeFill="background1" w:themeFillShade="D9"/>
            <w:vAlign w:val="center"/>
          </w:tcPr>
          <w:p w14:paraId="75C4C4F0" w14:textId="7A8BE671" w:rsidR="00A6707A" w:rsidRPr="005B0555" w:rsidRDefault="00B2121B" w:rsidP="00E30967">
            <w:pPr>
              <w:pStyle w:val="AACcopy1"/>
              <w:rPr>
                <w:b/>
                <w:bCs/>
              </w:rPr>
            </w:pPr>
            <w:r>
              <w:rPr>
                <w:b/>
                <w:bCs/>
              </w:rPr>
              <w:lastRenderedPageBreak/>
              <w:t>Lead Organization</w:t>
            </w:r>
            <w:r w:rsidR="00A6707A" w:rsidRPr="005B0555">
              <w:rPr>
                <w:b/>
                <w:bCs/>
              </w:rPr>
              <w:tab/>
            </w:r>
          </w:p>
        </w:tc>
        <w:tc>
          <w:tcPr>
            <w:tcW w:w="6521" w:type="dxa"/>
            <w:gridSpan w:val="2"/>
            <w:shd w:val="clear" w:color="auto" w:fill="FFFFFF" w:themeFill="background1"/>
            <w:vAlign w:val="center"/>
          </w:tcPr>
          <w:p w14:paraId="18C42D44" w14:textId="0D001E10" w:rsidR="00A6707A" w:rsidRPr="005B0555" w:rsidRDefault="00A6707A" w:rsidP="00E30967">
            <w:pPr>
              <w:pStyle w:val="AACcopy1"/>
            </w:pPr>
          </w:p>
        </w:tc>
      </w:tr>
      <w:tr w:rsidR="00A6707A" w14:paraId="6A25FF90" w14:textId="77777777" w:rsidTr="3E8F921F">
        <w:trPr>
          <w:trHeight w:val="565"/>
        </w:trPr>
        <w:tc>
          <w:tcPr>
            <w:tcW w:w="3969" w:type="dxa"/>
            <w:shd w:val="clear" w:color="auto" w:fill="D9D9D9" w:themeFill="background1" w:themeFillShade="D9"/>
            <w:vAlign w:val="center"/>
          </w:tcPr>
          <w:p w14:paraId="345FC9A8" w14:textId="77777777" w:rsidR="00A6707A" w:rsidRPr="005B0555" w:rsidRDefault="00A6707A" w:rsidP="00E30967">
            <w:pPr>
              <w:pStyle w:val="AACcopy1"/>
              <w:rPr>
                <w:b/>
                <w:bCs/>
              </w:rPr>
            </w:pPr>
            <w:r w:rsidRPr="005B0555">
              <w:rPr>
                <w:b/>
                <w:bCs/>
              </w:rPr>
              <w:t>Name and Title of Signatory</w:t>
            </w:r>
            <w:r w:rsidRPr="005B0555">
              <w:rPr>
                <w:b/>
                <w:bCs/>
              </w:rPr>
              <w:tab/>
            </w:r>
          </w:p>
        </w:tc>
        <w:tc>
          <w:tcPr>
            <w:tcW w:w="6521" w:type="dxa"/>
            <w:gridSpan w:val="2"/>
            <w:shd w:val="clear" w:color="auto" w:fill="FFFFFF" w:themeFill="background1"/>
            <w:vAlign w:val="center"/>
          </w:tcPr>
          <w:p w14:paraId="59C8099F" w14:textId="588DFCF7" w:rsidR="00A6707A" w:rsidRPr="00174190" w:rsidRDefault="00A6707A" w:rsidP="00E30967">
            <w:pPr>
              <w:pStyle w:val="AACcopy1"/>
            </w:pPr>
          </w:p>
        </w:tc>
      </w:tr>
      <w:tr w:rsidR="00A6707A" w14:paraId="75F37BAF" w14:textId="77777777" w:rsidTr="3E8F921F">
        <w:trPr>
          <w:trHeight w:val="573"/>
        </w:trPr>
        <w:tc>
          <w:tcPr>
            <w:tcW w:w="3969" w:type="dxa"/>
            <w:shd w:val="clear" w:color="auto" w:fill="D9D9D9" w:themeFill="background1" w:themeFillShade="D9"/>
            <w:vAlign w:val="center"/>
          </w:tcPr>
          <w:p w14:paraId="4ECA193E" w14:textId="77777777" w:rsidR="00A6707A" w:rsidRPr="005B0555" w:rsidRDefault="00A6707A" w:rsidP="00E30967">
            <w:pPr>
              <w:pStyle w:val="AACcopy1"/>
              <w:rPr>
                <w:b/>
                <w:bCs/>
              </w:rPr>
            </w:pPr>
            <w:r w:rsidRPr="005B0555">
              <w:rPr>
                <w:b/>
                <w:bCs/>
              </w:rPr>
              <w:t>Date</w:t>
            </w:r>
            <w:r w:rsidRPr="005B0555">
              <w:rPr>
                <w:b/>
                <w:bCs/>
              </w:rPr>
              <w:tab/>
            </w:r>
          </w:p>
        </w:tc>
        <w:tc>
          <w:tcPr>
            <w:tcW w:w="6521" w:type="dxa"/>
            <w:gridSpan w:val="2"/>
            <w:shd w:val="clear" w:color="auto" w:fill="FFFFFF" w:themeFill="background1"/>
            <w:vAlign w:val="center"/>
          </w:tcPr>
          <w:p w14:paraId="3A3748E0" w14:textId="77CD66E0" w:rsidR="00A6707A" w:rsidRPr="00174190" w:rsidRDefault="009E7C71" w:rsidP="00E30967">
            <w:pPr>
              <w:pStyle w:val="AACcopy1"/>
            </w:pPr>
            <w:sdt>
              <w:sdtPr>
                <w:alias w:val="Click to enter date - Applications are due January 17, 2022"/>
                <w:tag w:val="Click to enter date - no later than September 30, 2022"/>
                <w:id w:val="-340091151"/>
                <w:placeholder>
                  <w:docPart w:val="76EC33482978459DA209D6E94837F303"/>
                </w:placeholder>
                <w:showingPlcHdr/>
                <w:date w:fullDate="2022-08-31T00:00:00Z">
                  <w:dateFormat w:val="yyyy-MM-dd"/>
                  <w:lid w:val="en-CA"/>
                  <w:storeMappedDataAs w:val="dateTime"/>
                  <w:calendar w:val="gregorian"/>
                </w:date>
              </w:sdtPr>
              <w:sdtEndPr/>
              <w:sdtContent>
                <w:r w:rsidR="009B7F10" w:rsidRPr="007421AF">
                  <w:rPr>
                    <w:rStyle w:val="PlaceholderText"/>
                  </w:rPr>
                  <w:t>Click or tap to enter a date.</w:t>
                </w:r>
              </w:sdtContent>
            </w:sdt>
          </w:p>
        </w:tc>
      </w:tr>
      <w:tr w:rsidR="00A6707A" w14:paraId="4DACB401" w14:textId="77777777" w:rsidTr="3E8F921F">
        <w:tc>
          <w:tcPr>
            <w:tcW w:w="8647" w:type="dxa"/>
            <w:gridSpan w:val="2"/>
            <w:shd w:val="clear" w:color="auto" w:fill="D9D9D9" w:themeFill="background1" w:themeFillShade="D9"/>
          </w:tcPr>
          <w:p w14:paraId="18DCDF43" w14:textId="77777777" w:rsidR="00A6707A" w:rsidRPr="005B0555" w:rsidRDefault="00A6707A" w:rsidP="00E30967">
            <w:pPr>
              <w:pStyle w:val="AACcopy1"/>
              <w:rPr>
                <w:b/>
                <w:bCs/>
              </w:rPr>
            </w:pPr>
            <w:r w:rsidRPr="005B0555">
              <w:rPr>
                <w:b/>
                <w:bCs/>
              </w:rPr>
              <w:t>By checking this box, the Lead Applicant confirms they have read and agree to the above Terms and Conditions.</w:t>
            </w:r>
          </w:p>
        </w:tc>
        <w:sdt>
          <w:sdtPr>
            <w:rPr>
              <w:sz w:val="36"/>
              <w:szCs w:val="44"/>
            </w:rPr>
            <w:id w:val="236756178"/>
            <w14:checkbox>
              <w14:checked w14:val="0"/>
              <w14:checkedState w14:val="2612" w14:font="MS Gothic"/>
              <w14:uncheckedState w14:val="2610" w14:font="MS Gothic"/>
            </w14:checkbox>
          </w:sdtPr>
          <w:sdtEndPr/>
          <w:sdtContent>
            <w:tc>
              <w:tcPr>
                <w:tcW w:w="1843" w:type="dxa"/>
                <w:shd w:val="clear" w:color="auto" w:fill="FFFFFF" w:themeFill="background1"/>
              </w:tcPr>
              <w:p w14:paraId="6C6DDC63" w14:textId="67E2E889" w:rsidR="00A6707A" w:rsidRPr="005B0555" w:rsidRDefault="00C27AE5" w:rsidP="00E30967">
                <w:pPr>
                  <w:pStyle w:val="AACcopy1"/>
                  <w:jc w:val="center"/>
                </w:pPr>
                <w:r>
                  <w:rPr>
                    <w:rFonts w:ascii="MS Gothic" w:eastAsia="MS Gothic" w:hAnsi="MS Gothic" w:hint="eastAsia"/>
                    <w:sz w:val="36"/>
                    <w:szCs w:val="44"/>
                  </w:rPr>
                  <w:t>☐</w:t>
                </w:r>
              </w:p>
            </w:tc>
          </w:sdtContent>
        </w:sdt>
      </w:tr>
    </w:tbl>
    <w:p w14:paraId="5E61C7B4" w14:textId="77777777" w:rsidR="00A6707A" w:rsidRPr="000D6E51" w:rsidRDefault="00A6707A" w:rsidP="001C7253">
      <w:pPr>
        <w:pStyle w:val="AACcopy1"/>
        <w:rPr>
          <w:lang w:val="en-CA"/>
        </w:rPr>
      </w:pPr>
    </w:p>
    <w:sectPr w:rsidR="00A6707A" w:rsidRPr="000D6E51" w:rsidSect="00AB72D8">
      <w:pgSz w:w="12240" w:h="15840"/>
      <w:pgMar w:top="1440" w:right="1440" w:bottom="1440" w:left="1440" w:header="170" w:footer="720"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4F8F6" w14:textId="77777777" w:rsidR="009E7C71" w:rsidRDefault="009E7C71">
      <w:pPr>
        <w:spacing w:line="240" w:lineRule="auto"/>
      </w:pPr>
      <w:r>
        <w:separator/>
      </w:r>
    </w:p>
  </w:endnote>
  <w:endnote w:type="continuationSeparator" w:id="0">
    <w:p w14:paraId="27DB5FAF" w14:textId="77777777" w:rsidR="009E7C71" w:rsidRDefault="009E7C71">
      <w:pPr>
        <w:spacing w:line="240" w:lineRule="auto"/>
      </w:pPr>
      <w:r>
        <w:continuationSeparator/>
      </w:r>
    </w:p>
  </w:endnote>
  <w:endnote w:type="continuationNotice" w:id="1">
    <w:p w14:paraId="63B29282" w14:textId="77777777" w:rsidR="009E7C71" w:rsidRDefault="009E7C7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egreya">
    <w:charset w:val="00"/>
    <w:family w:val="auto"/>
    <w:pitch w:val="variable"/>
    <w:sig w:usb0="6000028F" w:usb1="0000000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131F" w14:textId="77777777" w:rsidR="00504F77" w:rsidRDefault="00504F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985F4" w14:textId="77777777" w:rsidR="00504F77" w:rsidRDefault="00504F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C0AFA" w14:textId="77777777" w:rsidR="00504F77" w:rsidRDefault="00504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057AF" w14:textId="77777777" w:rsidR="009E7C71" w:rsidRDefault="009E7C71">
      <w:pPr>
        <w:spacing w:line="240" w:lineRule="auto"/>
      </w:pPr>
      <w:r>
        <w:separator/>
      </w:r>
    </w:p>
  </w:footnote>
  <w:footnote w:type="continuationSeparator" w:id="0">
    <w:p w14:paraId="21A99D82" w14:textId="77777777" w:rsidR="009E7C71" w:rsidRDefault="009E7C71">
      <w:pPr>
        <w:spacing w:line="240" w:lineRule="auto"/>
      </w:pPr>
      <w:r>
        <w:continuationSeparator/>
      </w:r>
    </w:p>
  </w:footnote>
  <w:footnote w:type="continuationNotice" w:id="1">
    <w:p w14:paraId="0968278C" w14:textId="77777777" w:rsidR="009E7C71" w:rsidRDefault="009E7C7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A55B" w14:textId="77777777" w:rsidR="00504F77" w:rsidRDefault="00504F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5AAD" w14:textId="77777777" w:rsidR="00504F77" w:rsidRDefault="00504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5264" w14:textId="56AA057F" w:rsidR="00C26F5B" w:rsidRDefault="006B6397">
    <w:r w:rsidRPr="006B6397">
      <w:rPr>
        <w:noProof/>
      </w:rPr>
      <w:drawing>
        <wp:anchor distT="0" distB="0" distL="114300" distR="114300" simplePos="0" relativeHeight="251658240" behindDoc="1" locked="1" layoutInCell="1" allowOverlap="1" wp14:anchorId="52854B5A" wp14:editId="3C9891E9">
          <wp:simplePos x="0" y="0"/>
          <wp:positionH relativeFrom="page">
            <wp:posOffset>539750</wp:posOffset>
          </wp:positionH>
          <wp:positionV relativeFrom="page">
            <wp:posOffset>468630</wp:posOffset>
          </wp:positionV>
          <wp:extent cx="1812290" cy="739140"/>
          <wp:effectExtent l="0" t="0" r="0" b="4445"/>
          <wp:wrapTight wrapText="bothSides">
            <wp:wrapPolygon edited="0">
              <wp:start x="0" y="0"/>
              <wp:lineTo x="0" y="21298"/>
              <wp:lineTo x="21370" y="21298"/>
              <wp:lineTo x="213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lead.jpg"/>
                  <pic:cNvPicPr/>
                </pic:nvPicPr>
                <pic:blipFill>
                  <a:blip r:embed="rId1"/>
                  <a:stretch>
                    <a:fillRect/>
                  </a:stretch>
                </pic:blipFill>
                <pic:spPr>
                  <a:xfrm>
                    <a:off x="0" y="0"/>
                    <a:ext cx="1812290" cy="7391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5008"/>
    <w:multiLevelType w:val="hybridMultilevel"/>
    <w:tmpl w:val="0A164CDC"/>
    <w:lvl w:ilvl="0" w:tplc="1009000F">
      <w:start w:val="1"/>
      <w:numFmt w:val="decimal"/>
      <w:lvlText w:val="%1."/>
      <w:lvlJc w:val="left"/>
      <w:pPr>
        <w:ind w:left="770" w:hanging="360"/>
      </w:pPr>
    </w:lvl>
    <w:lvl w:ilvl="1" w:tplc="10090001">
      <w:start w:val="1"/>
      <w:numFmt w:val="bullet"/>
      <w:lvlText w:val=""/>
      <w:lvlJc w:val="left"/>
      <w:pPr>
        <w:ind w:left="1850" w:hanging="720"/>
      </w:pPr>
      <w:rPr>
        <w:rFonts w:ascii="Symbol" w:hAnsi="Symbol" w:hint="default"/>
      </w:r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1" w15:restartNumberingAfterBreak="0">
    <w:nsid w:val="05873C76"/>
    <w:multiLevelType w:val="hybridMultilevel"/>
    <w:tmpl w:val="FFFFFFFF"/>
    <w:lvl w:ilvl="0" w:tplc="91665CC6">
      <w:start w:val="1"/>
      <w:numFmt w:val="bullet"/>
      <w:lvlText w:val=""/>
      <w:lvlJc w:val="left"/>
      <w:pPr>
        <w:ind w:left="720" w:hanging="360"/>
      </w:pPr>
      <w:rPr>
        <w:rFonts w:ascii="Symbol" w:hAnsi="Symbol" w:hint="default"/>
      </w:rPr>
    </w:lvl>
    <w:lvl w:ilvl="1" w:tplc="841EE4A0">
      <w:start w:val="1"/>
      <w:numFmt w:val="bullet"/>
      <w:lvlText w:val="o"/>
      <w:lvlJc w:val="left"/>
      <w:pPr>
        <w:ind w:left="1440" w:hanging="360"/>
      </w:pPr>
      <w:rPr>
        <w:rFonts w:ascii="Courier New" w:hAnsi="Courier New" w:hint="default"/>
      </w:rPr>
    </w:lvl>
    <w:lvl w:ilvl="2" w:tplc="5726CBE0">
      <w:start w:val="1"/>
      <w:numFmt w:val="bullet"/>
      <w:lvlText w:val=""/>
      <w:lvlJc w:val="left"/>
      <w:pPr>
        <w:ind w:left="2160" w:hanging="360"/>
      </w:pPr>
      <w:rPr>
        <w:rFonts w:ascii="Wingdings" w:hAnsi="Wingdings" w:hint="default"/>
      </w:rPr>
    </w:lvl>
    <w:lvl w:ilvl="3" w:tplc="CA300668">
      <w:start w:val="1"/>
      <w:numFmt w:val="bullet"/>
      <w:lvlText w:val=""/>
      <w:lvlJc w:val="left"/>
      <w:pPr>
        <w:ind w:left="2880" w:hanging="360"/>
      </w:pPr>
      <w:rPr>
        <w:rFonts w:ascii="Symbol" w:hAnsi="Symbol" w:hint="default"/>
      </w:rPr>
    </w:lvl>
    <w:lvl w:ilvl="4" w:tplc="06B6C4AA">
      <w:start w:val="1"/>
      <w:numFmt w:val="bullet"/>
      <w:lvlText w:val="o"/>
      <w:lvlJc w:val="left"/>
      <w:pPr>
        <w:ind w:left="3600" w:hanging="360"/>
      </w:pPr>
      <w:rPr>
        <w:rFonts w:ascii="Courier New" w:hAnsi="Courier New" w:hint="default"/>
      </w:rPr>
    </w:lvl>
    <w:lvl w:ilvl="5" w:tplc="21E49C4E">
      <w:start w:val="1"/>
      <w:numFmt w:val="bullet"/>
      <w:lvlText w:val=""/>
      <w:lvlJc w:val="left"/>
      <w:pPr>
        <w:ind w:left="4320" w:hanging="360"/>
      </w:pPr>
      <w:rPr>
        <w:rFonts w:ascii="Wingdings" w:hAnsi="Wingdings" w:hint="default"/>
      </w:rPr>
    </w:lvl>
    <w:lvl w:ilvl="6" w:tplc="C7EE99DE">
      <w:start w:val="1"/>
      <w:numFmt w:val="bullet"/>
      <w:lvlText w:val=""/>
      <w:lvlJc w:val="left"/>
      <w:pPr>
        <w:ind w:left="5040" w:hanging="360"/>
      </w:pPr>
      <w:rPr>
        <w:rFonts w:ascii="Symbol" w:hAnsi="Symbol" w:hint="default"/>
      </w:rPr>
    </w:lvl>
    <w:lvl w:ilvl="7" w:tplc="48A2FBA8">
      <w:start w:val="1"/>
      <w:numFmt w:val="bullet"/>
      <w:lvlText w:val="o"/>
      <w:lvlJc w:val="left"/>
      <w:pPr>
        <w:ind w:left="5760" w:hanging="360"/>
      </w:pPr>
      <w:rPr>
        <w:rFonts w:ascii="Courier New" w:hAnsi="Courier New" w:hint="default"/>
      </w:rPr>
    </w:lvl>
    <w:lvl w:ilvl="8" w:tplc="26FE6466">
      <w:start w:val="1"/>
      <w:numFmt w:val="bullet"/>
      <w:lvlText w:val=""/>
      <w:lvlJc w:val="left"/>
      <w:pPr>
        <w:ind w:left="6480" w:hanging="360"/>
      </w:pPr>
      <w:rPr>
        <w:rFonts w:ascii="Wingdings" w:hAnsi="Wingdings" w:hint="default"/>
      </w:rPr>
    </w:lvl>
  </w:abstractNum>
  <w:abstractNum w:abstractNumId="2" w15:restartNumberingAfterBreak="0">
    <w:nsid w:val="114666FB"/>
    <w:multiLevelType w:val="hybridMultilevel"/>
    <w:tmpl w:val="13D663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24C2531"/>
    <w:multiLevelType w:val="hybridMultilevel"/>
    <w:tmpl w:val="1E223D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6C355D"/>
    <w:multiLevelType w:val="hybridMultilevel"/>
    <w:tmpl w:val="C3041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906EFB"/>
    <w:multiLevelType w:val="hybridMultilevel"/>
    <w:tmpl w:val="D1321794"/>
    <w:lvl w:ilvl="0" w:tplc="FF20304A">
      <w:start w:val="1"/>
      <w:numFmt w:val="bullet"/>
      <w:pStyle w:val="AACcopy2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51C63"/>
    <w:multiLevelType w:val="hybridMultilevel"/>
    <w:tmpl w:val="FFFFFFFF"/>
    <w:lvl w:ilvl="0" w:tplc="7084DFEA">
      <w:start w:val="1"/>
      <w:numFmt w:val="bullet"/>
      <w:lvlText w:val=""/>
      <w:lvlJc w:val="left"/>
      <w:pPr>
        <w:ind w:left="720" w:hanging="360"/>
      </w:pPr>
      <w:rPr>
        <w:rFonts w:ascii="Symbol" w:hAnsi="Symbol" w:hint="default"/>
      </w:rPr>
    </w:lvl>
    <w:lvl w:ilvl="1" w:tplc="D242EA2A">
      <w:start w:val="1"/>
      <w:numFmt w:val="bullet"/>
      <w:lvlText w:val="o"/>
      <w:lvlJc w:val="left"/>
      <w:pPr>
        <w:ind w:left="1440" w:hanging="360"/>
      </w:pPr>
      <w:rPr>
        <w:rFonts w:ascii="Courier New" w:hAnsi="Courier New" w:hint="default"/>
      </w:rPr>
    </w:lvl>
    <w:lvl w:ilvl="2" w:tplc="0D942FBC">
      <w:start w:val="1"/>
      <w:numFmt w:val="bullet"/>
      <w:lvlText w:val=""/>
      <w:lvlJc w:val="left"/>
      <w:pPr>
        <w:ind w:left="2160" w:hanging="360"/>
      </w:pPr>
      <w:rPr>
        <w:rFonts w:ascii="Wingdings" w:hAnsi="Wingdings" w:hint="default"/>
      </w:rPr>
    </w:lvl>
    <w:lvl w:ilvl="3" w:tplc="9C20F798">
      <w:start w:val="1"/>
      <w:numFmt w:val="bullet"/>
      <w:lvlText w:val=""/>
      <w:lvlJc w:val="left"/>
      <w:pPr>
        <w:ind w:left="2880" w:hanging="360"/>
      </w:pPr>
      <w:rPr>
        <w:rFonts w:ascii="Symbol" w:hAnsi="Symbol" w:hint="default"/>
      </w:rPr>
    </w:lvl>
    <w:lvl w:ilvl="4" w:tplc="1D6285FE">
      <w:start w:val="1"/>
      <w:numFmt w:val="bullet"/>
      <w:lvlText w:val="o"/>
      <w:lvlJc w:val="left"/>
      <w:pPr>
        <w:ind w:left="3600" w:hanging="360"/>
      </w:pPr>
      <w:rPr>
        <w:rFonts w:ascii="Courier New" w:hAnsi="Courier New" w:hint="default"/>
      </w:rPr>
    </w:lvl>
    <w:lvl w:ilvl="5" w:tplc="099050C8">
      <w:start w:val="1"/>
      <w:numFmt w:val="bullet"/>
      <w:lvlText w:val=""/>
      <w:lvlJc w:val="left"/>
      <w:pPr>
        <w:ind w:left="4320" w:hanging="360"/>
      </w:pPr>
      <w:rPr>
        <w:rFonts w:ascii="Wingdings" w:hAnsi="Wingdings" w:hint="default"/>
      </w:rPr>
    </w:lvl>
    <w:lvl w:ilvl="6" w:tplc="6E4E20BE">
      <w:start w:val="1"/>
      <w:numFmt w:val="bullet"/>
      <w:lvlText w:val=""/>
      <w:lvlJc w:val="left"/>
      <w:pPr>
        <w:ind w:left="5040" w:hanging="360"/>
      </w:pPr>
      <w:rPr>
        <w:rFonts w:ascii="Symbol" w:hAnsi="Symbol" w:hint="default"/>
      </w:rPr>
    </w:lvl>
    <w:lvl w:ilvl="7" w:tplc="9F32BEF4">
      <w:start w:val="1"/>
      <w:numFmt w:val="bullet"/>
      <w:lvlText w:val="o"/>
      <w:lvlJc w:val="left"/>
      <w:pPr>
        <w:ind w:left="5760" w:hanging="360"/>
      </w:pPr>
      <w:rPr>
        <w:rFonts w:ascii="Courier New" w:hAnsi="Courier New" w:hint="default"/>
      </w:rPr>
    </w:lvl>
    <w:lvl w:ilvl="8" w:tplc="3814C43C">
      <w:start w:val="1"/>
      <w:numFmt w:val="bullet"/>
      <w:lvlText w:val=""/>
      <w:lvlJc w:val="left"/>
      <w:pPr>
        <w:ind w:left="6480" w:hanging="360"/>
      </w:pPr>
      <w:rPr>
        <w:rFonts w:ascii="Wingdings" w:hAnsi="Wingdings" w:hint="default"/>
      </w:rPr>
    </w:lvl>
  </w:abstractNum>
  <w:abstractNum w:abstractNumId="7" w15:restartNumberingAfterBreak="0">
    <w:nsid w:val="2FE22E8E"/>
    <w:multiLevelType w:val="hybridMultilevel"/>
    <w:tmpl w:val="D8363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A627422"/>
    <w:multiLevelType w:val="hybridMultilevel"/>
    <w:tmpl w:val="9166A1CA"/>
    <w:lvl w:ilvl="0" w:tplc="72ACA428">
      <w:start w:val="1"/>
      <w:numFmt w:val="decimal"/>
      <w:pStyle w:val="AACcopy3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B53B5"/>
    <w:multiLevelType w:val="hybridMultilevel"/>
    <w:tmpl w:val="D8363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CF66606"/>
    <w:multiLevelType w:val="hybridMultilevel"/>
    <w:tmpl w:val="71960A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ED36AB7"/>
    <w:multiLevelType w:val="hybridMultilevel"/>
    <w:tmpl w:val="9760D02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D17366"/>
    <w:multiLevelType w:val="hybridMultilevel"/>
    <w:tmpl w:val="BDB8E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961E5"/>
    <w:multiLevelType w:val="hybridMultilevel"/>
    <w:tmpl w:val="C58E8468"/>
    <w:lvl w:ilvl="0" w:tplc="E882819C">
      <w:start w:val="1"/>
      <w:numFmt w:val="bullet"/>
      <w:lvlText w:val=""/>
      <w:lvlJc w:val="left"/>
      <w:pPr>
        <w:ind w:left="720" w:hanging="360"/>
      </w:pPr>
      <w:rPr>
        <w:rFonts w:ascii="Symbol" w:hAnsi="Symbol" w:hint="default"/>
      </w:rPr>
    </w:lvl>
    <w:lvl w:ilvl="1" w:tplc="B6A098CE">
      <w:start w:val="1"/>
      <w:numFmt w:val="bullet"/>
      <w:lvlText w:val="·"/>
      <w:lvlJc w:val="left"/>
      <w:pPr>
        <w:ind w:left="1440" w:hanging="360"/>
      </w:pPr>
      <w:rPr>
        <w:rFonts w:ascii="Symbol" w:hAnsi="Symbol" w:hint="default"/>
      </w:rPr>
    </w:lvl>
    <w:lvl w:ilvl="2" w:tplc="C728D6DE">
      <w:start w:val="1"/>
      <w:numFmt w:val="bullet"/>
      <w:lvlText w:val=""/>
      <w:lvlJc w:val="left"/>
      <w:pPr>
        <w:ind w:left="2160" w:hanging="360"/>
      </w:pPr>
      <w:rPr>
        <w:rFonts w:ascii="Wingdings" w:hAnsi="Wingdings" w:hint="default"/>
      </w:rPr>
    </w:lvl>
    <w:lvl w:ilvl="3" w:tplc="8012AF32">
      <w:start w:val="1"/>
      <w:numFmt w:val="bullet"/>
      <w:lvlText w:val=""/>
      <w:lvlJc w:val="left"/>
      <w:pPr>
        <w:ind w:left="2880" w:hanging="360"/>
      </w:pPr>
      <w:rPr>
        <w:rFonts w:ascii="Symbol" w:hAnsi="Symbol" w:hint="default"/>
      </w:rPr>
    </w:lvl>
    <w:lvl w:ilvl="4" w:tplc="8D70638E">
      <w:start w:val="1"/>
      <w:numFmt w:val="bullet"/>
      <w:lvlText w:val="o"/>
      <w:lvlJc w:val="left"/>
      <w:pPr>
        <w:ind w:left="3600" w:hanging="360"/>
      </w:pPr>
      <w:rPr>
        <w:rFonts w:ascii="Courier New" w:hAnsi="Courier New" w:hint="default"/>
      </w:rPr>
    </w:lvl>
    <w:lvl w:ilvl="5" w:tplc="DD46480C">
      <w:start w:val="1"/>
      <w:numFmt w:val="bullet"/>
      <w:lvlText w:val=""/>
      <w:lvlJc w:val="left"/>
      <w:pPr>
        <w:ind w:left="4320" w:hanging="360"/>
      </w:pPr>
      <w:rPr>
        <w:rFonts w:ascii="Wingdings" w:hAnsi="Wingdings" w:hint="default"/>
      </w:rPr>
    </w:lvl>
    <w:lvl w:ilvl="6" w:tplc="485C71EC">
      <w:start w:val="1"/>
      <w:numFmt w:val="bullet"/>
      <w:lvlText w:val=""/>
      <w:lvlJc w:val="left"/>
      <w:pPr>
        <w:ind w:left="5040" w:hanging="360"/>
      </w:pPr>
      <w:rPr>
        <w:rFonts w:ascii="Symbol" w:hAnsi="Symbol" w:hint="default"/>
      </w:rPr>
    </w:lvl>
    <w:lvl w:ilvl="7" w:tplc="CB6A5464">
      <w:start w:val="1"/>
      <w:numFmt w:val="bullet"/>
      <w:lvlText w:val="o"/>
      <w:lvlJc w:val="left"/>
      <w:pPr>
        <w:ind w:left="5760" w:hanging="360"/>
      </w:pPr>
      <w:rPr>
        <w:rFonts w:ascii="Courier New" w:hAnsi="Courier New" w:hint="default"/>
      </w:rPr>
    </w:lvl>
    <w:lvl w:ilvl="8" w:tplc="FA08CA74">
      <w:start w:val="1"/>
      <w:numFmt w:val="bullet"/>
      <w:lvlText w:val=""/>
      <w:lvlJc w:val="left"/>
      <w:pPr>
        <w:ind w:left="6480" w:hanging="360"/>
      </w:pPr>
      <w:rPr>
        <w:rFonts w:ascii="Wingdings" w:hAnsi="Wingdings" w:hint="default"/>
      </w:rPr>
    </w:lvl>
  </w:abstractNum>
  <w:abstractNum w:abstractNumId="14" w15:restartNumberingAfterBreak="0">
    <w:nsid w:val="499470E4"/>
    <w:multiLevelType w:val="hybridMultilevel"/>
    <w:tmpl w:val="B11E82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BB7623F"/>
    <w:multiLevelType w:val="hybridMultilevel"/>
    <w:tmpl w:val="9E4AFBA2"/>
    <w:lvl w:ilvl="0" w:tplc="10090001">
      <w:start w:val="1"/>
      <w:numFmt w:val="bullet"/>
      <w:lvlText w:val=""/>
      <w:lvlJc w:val="left"/>
      <w:pPr>
        <w:ind w:left="770" w:hanging="360"/>
      </w:pPr>
      <w:rPr>
        <w:rFonts w:ascii="Symbol" w:hAnsi="Symbol" w:hint="default"/>
      </w:rPr>
    </w:lvl>
    <w:lvl w:ilvl="1" w:tplc="2BB29E68">
      <w:numFmt w:val="bullet"/>
      <w:lvlText w:val="•"/>
      <w:lvlJc w:val="left"/>
      <w:pPr>
        <w:ind w:left="1850" w:hanging="720"/>
      </w:pPr>
      <w:rPr>
        <w:rFonts w:ascii="Arial" w:eastAsia="Times New Roman" w:hAnsi="Arial" w:cs="Arial" w:hint="default"/>
      </w:r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16" w15:restartNumberingAfterBreak="0">
    <w:nsid w:val="4FDB5310"/>
    <w:multiLevelType w:val="hybridMultilevel"/>
    <w:tmpl w:val="DE5E55E2"/>
    <w:lvl w:ilvl="0" w:tplc="33EAE954">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4B139E"/>
    <w:multiLevelType w:val="hybridMultilevel"/>
    <w:tmpl w:val="39DE74B2"/>
    <w:lvl w:ilvl="0" w:tplc="1009000F">
      <w:start w:val="1"/>
      <w:numFmt w:val="decimal"/>
      <w:lvlText w:val="%1."/>
      <w:lvlJc w:val="left"/>
      <w:pPr>
        <w:ind w:left="770" w:hanging="360"/>
      </w:pPr>
    </w:lvl>
    <w:lvl w:ilvl="1" w:tplc="2BB29E68">
      <w:numFmt w:val="bullet"/>
      <w:lvlText w:val="•"/>
      <w:lvlJc w:val="left"/>
      <w:pPr>
        <w:ind w:left="1850" w:hanging="720"/>
      </w:pPr>
      <w:rPr>
        <w:rFonts w:ascii="Arial" w:eastAsia="Times New Roman" w:hAnsi="Arial" w:cs="Arial" w:hint="default"/>
      </w:r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18" w15:restartNumberingAfterBreak="0">
    <w:nsid w:val="56787CBC"/>
    <w:multiLevelType w:val="hybridMultilevel"/>
    <w:tmpl w:val="2A52F7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B230F37"/>
    <w:multiLevelType w:val="hybridMultilevel"/>
    <w:tmpl w:val="DD1E649A"/>
    <w:lvl w:ilvl="0" w:tplc="1009000F">
      <w:start w:val="1"/>
      <w:numFmt w:val="decimal"/>
      <w:lvlText w:val="%1."/>
      <w:lvlJc w:val="left"/>
      <w:pPr>
        <w:ind w:left="770" w:hanging="360"/>
      </w:pPr>
    </w:lvl>
    <w:lvl w:ilvl="1" w:tplc="10090001">
      <w:start w:val="1"/>
      <w:numFmt w:val="bullet"/>
      <w:lvlText w:val=""/>
      <w:lvlJc w:val="left"/>
      <w:pPr>
        <w:ind w:left="1850" w:hanging="720"/>
      </w:pPr>
      <w:rPr>
        <w:rFonts w:ascii="Symbol" w:hAnsi="Symbol" w:hint="default"/>
      </w:r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0" w15:restartNumberingAfterBreak="0">
    <w:nsid w:val="60543AAE"/>
    <w:multiLevelType w:val="hybridMultilevel"/>
    <w:tmpl w:val="D8363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DBC6873"/>
    <w:multiLevelType w:val="hybridMultilevel"/>
    <w:tmpl w:val="880A53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6"/>
  </w:num>
  <w:num w:numId="5">
    <w:abstractNumId w:val="1"/>
  </w:num>
  <w:num w:numId="6">
    <w:abstractNumId w:val="6"/>
  </w:num>
  <w:num w:numId="7">
    <w:abstractNumId w:val="3"/>
  </w:num>
  <w:num w:numId="8">
    <w:abstractNumId w:val="17"/>
  </w:num>
  <w:num w:numId="9">
    <w:abstractNumId w:val="12"/>
  </w:num>
  <w:num w:numId="10">
    <w:abstractNumId w:val="4"/>
  </w:num>
  <w:num w:numId="11">
    <w:abstractNumId w:val="14"/>
  </w:num>
  <w:num w:numId="12">
    <w:abstractNumId w:val="18"/>
  </w:num>
  <w:num w:numId="13">
    <w:abstractNumId w:val="7"/>
  </w:num>
  <w:num w:numId="14">
    <w:abstractNumId w:val="9"/>
  </w:num>
  <w:num w:numId="15">
    <w:abstractNumId w:val="20"/>
  </w:num>
  <w:num w:numId="16">
    <w:abstractNumId w:val="21"/>
  </w:num>
  <w:num w:numId="17">
    <w:abstractNumId w:val="11"/>
  </w:num>
  <w:num w:numId="18">
    <w:abstractNumId w:val="10"/>
  </w:num>
  <w:num w:numId="19">
    <w:abstractNumId w:val="19"/>
  </w:num>
  <w:num w:numId="20">
    <w:abstractNumId w:val="2"/>
  </w:num>
  <w:num w:numId="21">
    <w:abstractNumId w:val="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F2"/>
    <w:rsid w:val="0000522C"/>
    <w:rsid w:val="00020A6D"/>
    <w:rsid w:val="00020D93"/>
    <w:rsid w:val="00021684"/>
    <w:rsid w:val="0002277C"/>
    <w:rsid w:val="00022A8B"/>
    <w:rsid w:val="000237A3"/>
    <w:rsid w:val="00032417"/>
    <w:rsid w:val="00033648"/>
    <w:rsid w:val="00033AE0"/>
    <w:rsid w:val="000358C2"/>
    <w:rsid w:val="00040DD6"/>
    <w:rsid w:val="000415B7"/>
    <w:rsid w:val="00052375"/>
    <w:rsid w:val="00052522"/>
    <w:rsid w:val="00057DE1"/>
    <w:rsid w:val="00057DE7"/>
    <w:rsid w:val="00071CD0"/>
    <w:rsid w:val="000733A2"/>
    <w:rsid w:val="00075581"/>
    <w:rsid w:val="00075CD4"/>
    <w:rsid w:val="000778BF"/>
    <w:rsid w:val="00077CF7"/>
    <w:rsid w:val="00080227"/>
    <w:rsid w:val="00082D28"/>
    <w:rsid w:val="000868CA"/>
    <w:rsid w:val="0009130A"/>
    <w:rsid w:val="00092FBC"/>
    <w:rsid w:val="000933AD"/>
    <w:rsid w:val="00097B4B"/>
    <w:rsid w:val="000A1AC5"/>
    <w:rsid w:val="000A73A8"/>
    <w:rsid w:val="000B4CC3"/>
    <w:rsid w:val="000C1617"/>
    <w:rsid w:val="000C4728"/>
    <w:rsid w:val="000C6CC9"/>
    <w:rsid w:val="000D0B5E"/>
    <w:rsid w:val="000D2C2C"/>
    <w:rsid w:val="000D5F8B"/>
    <w:rsid w:val="000D6E51"/>
    <w:rsid w:val="000E538F"/>
    <w:rsid w:val="000E5D11"/>
    <w:rsid w:val="000F2E5B"/>
    <w:rsid w:val="000F4812"/>
    <w:rsid w:val="00100503"/>
    <w:rsid w:val="00100E3E"/>
    <w:rsid w:val="00104303"/>
    <w:rsid w:val="001119CE"/>
    <w:rsid w:val="00111C4C"/>
    <w:rsid w:val="001143CD"/>
    <w:rsid w:val="00116081"/>
    <w:rsid w:val="00116775"/>
    <w:rsid w:val="001167F8"/>
    <w:rsid w:val="00120C1B"/>
    <w:rsid w:val="00120DD4"/>
    <w:rsid w:val="00124064"/>
    <w:rsid w:val="001242E9"/>
    <w:rsid w:val="00125D24"/>
    <w:rsid w:val="00127B3D"/>
    <w:rsid w:val="00131C78"/>
    <w:rsid w:val="001323C3"/>
    <w:rsid w:val="001328DB"/>
    <w:rsid w:val="001328E2"/>
    <w:rsid w:val="00134790"/>
    <w:rsid w:val="00135F9F"/>
    <w:rsid w:val="00141147"/>
    <w:rsid w:val="001416CD"/>
    <w:rsid w:val="00143288"/>
    <w:rsid w:val="00144F2E"/>
    <w:rsid w:val="0014505D"/>
    <w:rsid w:val="001523C6"/>
    <w:rsid w:val="0015499C"/>
    <w:rsid w:val="00155451"/>
    <w:rsid w:val="00161EC2"/>
    <w:rsid w:val="00167EF1"/>
    <w:rsid w:val="001729A0"/>
    <w:rsid w:val="00174190"/>
    <w:rsid w:val="0017797B"/>
    <w:rsid w:val="00180265"/>
    <w:rsid w:val="001803EC"/>
    <w:rsid w:val="001821EF"/>
    <w:rsid w:val="00186C99"/>
    <w:rsid w:val="00186CFC"/>
    <w:rsid w:val="00191E3A"/>
    <w:rsid w:val="001940AA"/>
    <w:rsid w:val="001A211A"/>
    <w:rsid w:val="001A3438"/>
    <w:rsid w:val="001A536D"/>
    <w:rsid w:val="001A5AA3"/>
    <w:rsid w:val="001B3094"/>
    <w:rsid w:val="001B460E"/>
    <w:rsid w:val="001B6EB5"/>
    <w:rsid w:val="001C0017"/>
    <w:rsid w:val="001C1195"/>
    <w:rsid w:val="001C2AE2"/>
    <w:rsid w:val="001C33B3"/>
    <w:rsid w:val="001C6E6D"/>
    <w:rsid w:val="001C7253"/>
    <w:rsid w:val="001D1736"/>
    <w:rsid w:val="001D497D"/>
    <w:rsid w:val="001D4CC1"/>
    <w:rsid w:val="001D7466"/>
    <w:rsid w:val="001D7AE4"/>
    <w:rsid w:val="001E5A8E"/>
    <w:rsid w:val="001E5D87"/>
    <w:rsid w:val="001F163B"/>
    <w:rsid w:val="00200682"/>
    <w:rsid w:val="0020136C"/>
    <w:rsid w:val="00201A7D"/>
    <w:rsid w:val="002027CB"/>
    <w:rsid w:val="002043F2"/>
    <w:rsid w:val="0021152F"/>
    <w:rsid w:val="0021391D"/>
    <w:rsid w:val="0021562D"/>
    <w:rsid w:val="00223803"/>
    <w:rsid w:val="00224E9C"/>
    <w:rsid w:val="00233A64"/>
    <w:rsid w:val="002348B5"/>
    <w:rsid w:val="00234FAB"/>
    <w:rsid w:val="00237067"/>
    <w:rsid w:val="00245299"/>
    <w:rsid w:val="0024625F"/>
    <w:rsid w:val="002470E1"/>
    <w:rsid w:val="00250D47"/>
    <w:rsid w:val="00255519"/>
    <w:rsid w:val="00262818"/>
    <w:rsid w:val="0026575B"/>
    <w:rsid w:val="00265FE9"/>
    <w:rsid w:val="00274479"/>
    <w:rsid w:val="002744B6"/>
    <w:rsid w:val="00274EFE"/>
    <w:rsid w:val="00274F5E"/>
    <w:rsid w:val="00277FB4"/>
    <w:rsid w:val="00282791"/>
    <w:rsid w:val="00284184"/>
    <w:rsid w:val="0028534E"/>
    <w:rsid w:val="00291E48"/>
    <w:rsid w:val="00294334"/>
    <w:rsid w:val="00297DEE"/>
    <w:rsid w:val="002A02AD"/>
    <w:rsid w:val="002A05E3"/>
    <w:rsid w:val="002A07B1"/>
    <w:rsid w:val="002A1C27"/>
    <w:rsid w:val="002A4B77"/>
    <w:rsid w:val="002A754E"/>
    <w:rsid w:val="002B7AE4"/>
    <w:rsid w:val="002D7196"/>
    <w:rsid w:val="002E7B10"/>
    <w:rsid w:val="002F3163"/>
    <w:rsid w:val="002F766C"/>
    <w:rsid w:val="002F7E26"/>
    <w:rsid w:val="00305134"/>
    <w:rsid w:val="003079A3"/>
    <w:rsid w:val="00311014"/>
    <w:rsid w:val="00312368"/>
    <w:rsid w:val="003154B5"/>
    <w:rsid w:val="00316DB9"/>
    <w:rsid w:val="00321644"/>
    <w:rsid w:val="00322D6E"/>
    <w:rsid w:val="00323D61"/>
    <w:rsid w:val="0032425D"/>
    <w:rsid w:val="003275DA"/>
    <w:rsid w:val="003301EC"/>
    <w:rsid w:val="00335A30"/>
    <w:rsid w:val="00335E73"/>
    <w:rsid w:val="003435A7"/>
    <w:rsid w:val="00346ABA"/>
    <w:rsid w:val="00353CCF"/>
    <w:rsid w:val="00353D94"/>
    <w:rsid w:val="00356E6C"/>
    <w:rsid w:val="00365429"/>
    <w:rsid w:val="003665F9"/>
    <w:rsid w:val="00367475"/>
    <w:rsid w:val="00373950"/>
    <w:rsid w:val="00376567"/>
    <w:rsid w:val="00376D69"/>
    <w:rsid w:val="0038162D"/>
    <w:rsid w:val="00386A2C"/>
    <w:rsid w:val="00386ED8"/>
    <w:rsid w:val="00393A0A"/>
    <w:rsid w:val="003966FD"/>
    <w:rsid w:val="003977E9"/>
    <w:rsid w:val="003B1520"/>
    <w:rsid w:val="003B1622"/>
    <w:rsid w:val="003B2A26"/>
    <w:rsid w:val="003C1704"/>
    <w:rsid w:val="003C2258"/>
    <w:rsid w:val="003C314C"/>
    <w:rsid w:val="003C52EE"/>
    <w:rsid w:val="003C78A9"/>
    <w:rsid w:val="003D1831"/>
    <w:rsid w:val="003D1965"/>
    <w:rsid w:val="003D2CF4"/>
    <w:rsid w:val="003D7EF1"/>
    <w:rsid w:val="003E0DDF"/>
    <w:rsid w:val="003E105B"/>
    <w:rsid w:val="003E345D"/>
    <w:rsid w:val="003E7B61"/>
    <w:rsid w:val="003F1E37"/>
    <w:rsid w:val="003F3C81"/>
    <w:rsid w:val="003F4B6F"/>
    <w:rsid w:val="003F7231"/>
    <w:rsid w:val="00400961"/>
    <w:rsid w:val="004013CE"/>
    <w:rsid w:val="00401427"/>
    <w:rsid w:val="00402F4E"/>
    <w:rsid w:val="0040573A"/>
    <w:rsid w:val="00405854"/>
    <w:rsid w:val="004113AF"/>
    <w:rsid w:val="00415F32"/>
    <w:rsid w:val="0042253A"/>
    <w:rsid w:val="00422E94"/>
    <w:rsid w:val="00423291"/>
    <w:rsid w:val="0042712B"/>
    <w:rsid w:val="00427C89"/>
    <w:rsid w:val="00427DC1"/>
    <w:rsid w:val="00433A09"/>
    <w:rsid w:val="00441112"/>
    <w:rsid w:val="004444E5"/>
    <w:rsid w:val="0044649A"/>
    <w:rsid w:val="00451DAD"/>
    <w:rsid w:val="004529EF"/>
    <w:rsid w:val="004543F9"/>
    <w:rsid w:val="00461AB1"/>
    <w:rsid w:val="004628AB"/>
    <w:rsid w:val="004652BA"/>
    <w:rsid w:val="00466FFF"/>
    <w:rsid w:val="004736FE"/>
    <w:rsid w:val="00476B9A"/>
    <w:rsid w:val="004812A4"/>
    <w:rsid w:val="004830EF"/>
    <w:rsid w:val="00483B1E"/>
    <w:rsid w:val="0048412E"/>
    <w:rsid w:val="004847F5"/>
    <w:rsid w:val="00484A9A"/>
    <w:rsid w:val="004913C7"/>
    <w:rsid w:val="004A11E9"/>
    <w:rsid w:val="004A3027"/>
    <w:rsid w:val="004C0671"/>
    <w:rsid w:val="004C137B"/>
    <w:rsid w:val="004C175E"/>
    <w:rsid w:val="004C6A6D"/>
    <w:rsid w:val="004D0F27"/>
    <w:rsid w:val="004D1DBC"/>
    <w:rsid w:val="004D4A55"/>
    <w:rsid w:val="004E0A06"/>
    <w:rsid w:val="004E2645"/>
    <w:rsid w:val="004E6CA3"/>
    <w:rsid w:val="004E78A8"/>
    <w:rsid w:val="004F72E0"/>
    <w:rsid w:val="005006EC"/>
    <w:rsid w:val="00503009"/>
    <w:rsid w:val="00504F77"/>
    <w:rsid w:val="0050522F"/>
    <w:rsid w:val="00505724"/>
    <w:rsid w:val="00506776"/>
    <w:rsid w:val="00512789"/>
    <w:rsid w:val="005136EF"/>
    <w:rsid w:val="00516337"/>
    <w:rsid w:val="00516BEA"/>
    <w:rsid w:val="005171E9"/>
    <w:rsid w:val="00522356"/>
    <w:rsid w:val="005321B5"/>
    <w:rsid w:val="00532D9F"/>
    <w:rsid w:val="00535AD5"/>
    <w:rsid w:val="005422B1"/>
    <w:rsid w:val="005458FE"/>
    <w:rsid w:val="0054658F"/>
    <w:rsid w:val="005478E2"/>
    <w:rsid w:val="00550AE3"/>
    <w:rsid w:val="00556634"/>
    <w:rsid w:val="00556EAD"/>
    <w:rsid w:val="00556F23"/>
    <w:rsid w:val="00557B62"/>
    <w:rsid w:val="00557C52"/>
    <w:rsid w:val="00564A47"/>
    <w:rsid w:val="00566248"/>
    <w:rsid w:val="00570693"/>
    <w:rsid w:val="005832A2"/>
    <w:rsid w:val="00594B2E"/>
    <w:rsid w:val="005A32C8"/>
    <w:rsid w:val="005A508E"/>
    <w:rsid w:val="005A5B31"/>
    <w:rsid w:val="005A7838"/>
    <w:rsid w:val="005B0555"/>
    <w:rsid w:val="005B0926"/>
    <w:rsid w:val="005B7BD9"/>
    <w:rsid w:val="005C0436"/>
    <w:rsid w:val="005C1FEA"/>
    <w:rsid w:val="005C4A11"/>
    <w:rsid w:val="005C59C7"/>
    <w:rsid w:val="005D0994"/>
    <w:rsid w:val="005E2DE5"/>
    <w:rsid w:val="005E2FE5"/>
    <w:rsid w:val="005E394F"/>
    <w:rsid w:val="005E747E"/>
    <w:rsid w:val="005E7596"/>
    <w:rsid w:val="005F4A2F"/>
    <w:rsid w:val="00603EE9"/>
    <w:rsid w:val="00607B17"/>
    <w:rsid w:val="00607D85"/>
    <w:rsid w:val="00610223"/>
    <w:rsid w:val="00614E18"/>
    <w:rsid w:val="00623848"/>
    <w:rsid w:val="00623A35"/>
    <w:rsid w:val="00624EDB"/>
    <w:rsid w:val="00625280"/>
    <w:rsid w:val="0062658B"/>
    <w:rsid w:val="0063565B"/>
    <w:rsid w:val="00640559"/>
    <w:rsid w:val="00644639"/>
    <w:rsid w:val="0064549E"/>
    <w:rsid w:val="00645F6F"/>
    <w:rsid w:val="00647677"/>
    <w:rsid w:val="00651B08"/>
    <w:rsid w:val="00652704"/>
    <w:rsid w:val="006573C7"/>
    <w:rsid w:val="00657478"/>
    <w:rsid w:val="00665E54"/>
    <w:rsid w:val="00666453"/>
    <w:rsid w:val="00666B6F"/>
    <w:rsid w:val="00666C30"/>
    <w:rsid w:val="00666E04"/>
    <w:rsid w:val="006677BA"/>
    <w:rsid w:val="006739C6"/>
    <w:rsid w:val="00676126"/>
    <w:rsid w:val="006763CC"/>
    <w:rsid w:val="00677AAF"/>
    <w:rsid w:val="006846DF"/>
    <w:rsid w:val="00696AD0"/>
    <w:rsid w:val="00697D7E"/>
    <w:rsid w:val="006A05DF"/>
    <w:rsid w:val="006A1A33"/>
    <w:rsid w:val="006A2140"/>
    <w:rsid w:val="006A393F"/>
    <w:rsid w:val="006A41AA"/>
    <w:rsid w:val="006A472A"/>
    <w:rsid w:val="006A532B"/>
    <w:rsid w:val="006A5BA8"/>
    <w:rsid w:val="006B453E"/>
    <w:rsid w:val="006B6397"/>
    <w:rsid w:val="006B6D30"/>
    <w:rsid w:val="006B751D"/>
    <w:rsid w:val="006B7E75"/>
    <w:rsid w:val="006C03D8"/>
    <w:rsid w:val="006C15DE"/>
    <w:rsid w:val="006C63B3"/>
    <w:rsid w:val="006C658F"/>
    <w:rsid w:val="006D01F0"/>
    <w:rsid w:val="006D070D"/>
    <w:rsid w:val="006D21DD"/>
    <w:rsid w:val="006E1A91"/>
    <w:rsid w:val="006E78CE"/>
    <w:rsid w:val="006E7AEB"/>
    <w:rsid w:val="006F1631"/>
    <w:rsid w:val="006F2C2E"/>
    <w:rsid w:val="006F3E2B"/>
    <w:rsid w:val="006F72FF"/>
    <w:rsid w:val="00702AC6"/>
    <w:rsid w:val="00706213"/>
    <w:rsid w:val="007066C4"/>
    <w:rsid w:val="00710BFE"/>
    <w:rsid w:val="00712BFD"/>
    <w:rsid w:val="007133E6"/>
    <w:rsid w:val="007153EA"/>
    <w:rsid w:val="00722626"/>
    <w:rsid w:val="007239DC"/>
    <w:rsid w:val="007310A0"/>
    <w:rsid w:val="00734157"/>
    <w:rsid w:val="00747515"/>
    <w:rsid w:val="00756CDB"/>
    <w:rsid w:val="00761CD4"/>
    <w:rsid w:val="00762A21"/>
    <w:rsid w:val="007639DB"/>
    <w:rsid w:val="00766865"/>
    <w:rsid w:val="00770E77"/>
    <w:rsid w:val="00771242"/>
    <w:rsid w:val="00780105"/>
    <w:rsid w:val="00781470"/>
    <w:rsid w:val="00781F05"/>
    <w:rsid w:val="0078446C"/>
    <w:rsid w:val="00786C5B"/>
    <w:rsid w:val="00793C85"/>
    <w:rsid w:val="00794779"/>
    <w:rsid w:val="00795A08"/>
    <w:rsid w:val="00797002"/>
    <w:rsid w:val="007974E5"/>
    <w:rsid w:val="007A010E"/>
    <w:rsid w:val="007A635B"/>
    <w:rsid w:val="007A6B34"/>
    <w:rsid w:val="007B3522"/>
    <w:rsid w:val="007B4E73"/>
    <w:rsid w:val="007B5E04"/>
    <w:rsid w:val="007B66CD"/>
    <w:rsid w:val="007C0CBC"/>
    <w:rsid w:val="007C29C2"/>
    <w:rsid w:val="007C4D53"/>
    <w:rsid w:val="007C64D1"/>
    <w:rsid w:val="007D2EDC"/>
    <w:rsid w:val="007E0A34"/>
    <w:rsid w:val="007E5477"/>
    <w:rsid w:val="007E729C"/>
    <w:rsid w:val="007E7A3C"/>
    <w:rsid w:val="0080578D"/>
    <w:rsid w:val="0081344D"/>
    <w:rsid w:val="00814E96"/>
    <w:rsid w:val="00820D71"/>
    <w:rsid w:val="00822AD7"/>
    <w:rsid w:val="00824066"/>
    <w:rsid w:val="00824AB7"/>
    <w:rsid w:val="008308C6"/>
    <w:rsid w:val="00831306"/>
    <w:rsid w:val="00837198"/>
    <w:rsid w:val="00841E53"/>
    <w:rsid w:val="0084271C"/>
    <w:rsid w:val="00842D64"/>
    <w:rsid w:val="008441AB"/>
    <w:rsid w:val="00852C8F"/>
    <w:rsid w:val="00860666"/>
    <w:rsid w:val="00861EE4"/>
    <w:rsid w:val="0086202C"/>
    <w:rsid w:val="008625D5"/>
    <w:rsid w:val="00865A64"/>
    <w:rsid w:val="0086639A"/>
    <w:rsid w:val="00872121"/>
    <w:rsid w:val="00873B43"/>
    <w:rsid w:val="00882315"/>
    <w:rsid w:val="00883046"/>
    <w:rsid w:val="008879AC"/>
    <w:rsid w:val="00890984"/>
    <w:rsid w:val="00892783"/>
    <w:rsid w:val="00897AAC"/>
    <w:rsid w:val="008A1263"/>
    <w:rsid w:val="008A169C"/>
    <w:rsid w:val="008A24E8"/>
    <w:rsid w:val="008A4186"/>
    <w:rsid w:val="008A567B"/>
    <w:rsid w:val="008A63D6"/>
    <w:rsid w:val="008B2BAE"/>
    <w:rsid w:val="008B4099"/>
    <w:rsid w:val="008B441B"/>
    <w:rsid w:val="008C4A79"/>
    <w:rsid w:val="008C6565"/>
    <w:rsid w:val="008C7BAA"/>
    <w:rsid w:val="008D6FF6"/>
    <w:rsid w:val="008E2492"/>
    <w:rsid w:val="008E3E6A"/>
    <w:rsid w:val="008E56CE"/>
    <w:rsid w:val="008E676D"/>
    <w:rsid w:val="008F0971"/>
    <w:rsid w:val="008F508E"/>
    <w:rsid w:val="008F641D"/>
    <w:rsid w:val="008F6D66"/>
    <w:rsid w:val="008F6E28"/>
    <w:rsid w:val="009036F4"/>
    <w:rsid w:val="009043F2"/>
    <w:rsid w:val="009049A2"/>
    <w:rsid w:val="0091148D"/>
    <w:rsid w:val="00920A0C"/>
    <w:rsid w:val="00921C17"/>
    <w:rsid w:val="00921DB6"/>
    <w:rsid w:val="00925AD4"/>
    <w:rsid w:val="00936FA3"/>
    <w:rsid w:val="00945552"/>
    <w:rsid w:val="00945B64"/>
    <w:rsid w:val="009504ED"/>
    <w:rsid w:val="00951029"/>
    <w:rsid w:val="00963742"/>
    <w:rsid w:val="00976D7C"/>
    <w:rsid w:val="00980D7E"/>
    <w:rsid w:val="00982621"/>
    <w:rsid w:val="009846F7"/>
    <w:rsid w:val="00984B9A"/>
    <w:rsid w:val="009857F7"/>
    <w:rsid w:val="0099007E"/>
    <w:rsid w:val="00995BC0"/>
    <w:rsid w:val="009965A3"/>
    <w:rsid w:val="00996BEB"/>
    <w:rsid w:val="009A28AB"/>
    <w:rsid w:val="009A301E"/>
    <w:rsid w:val="009B078A"/>
    <w:rsid w:val="009B2FA8"/>
    <w:rsid w:val="009B477C"/>
    <w:rsid w:val="009B643C"/>
    <w:rsid w:val="009B7F10"/>
    <w:rsid w:val="009C2A13"/>
    <w:rsid w:val="009C702F"/>
    <w:rsid w:val="009C70BE"/>
    <w:rsid w:val="009C778E"/>
    <w:rsid w:val="009D0D4A"/>
    <w:rsid w:val="009D1472"/>
    <w:rsid w:val="009D1AC0"/>
    <w:rsid w:val="009D1F55"/>
    <w:rsid w:val="009D2049"/>
    <w:rsid w:val="009D4216"/>
    <w:rsid w:val="009D63B2"/>
    <w:rsid w:val="009E0118"/>
    <w:rsid w:val="009E07EA"/>
    <w:rsid w:val="009E2D90"/>
    <w:rsid w:val="009E328D"/>
    <w:rsid w:val="009E34E7"/>
    <w:rsid w:val="009E5B08"/>
    <w:rsid w:val="009E75CB"/>
    <w:rsid w:val="009E7C71"/>
    <w:rsid w:val="009E7E53"/>
    <w:rsid w:val="009F1BBB"/>
    <w:rsid w:val="00A00B97"/>
    <w:rsid w:val="00A03FE0"/>
    <w:rsid w:val="00A0556C"/>
    <w:rsid w:val="00A05891"/>
    <w:rsid w:val="00A07061"/>
    <w:rsid w:val="00A10733"/>
    <w:rsid w:val="00A11773"/>
    <w:rsid w:val="00A121D8"/>
    <w:rsid w:val="00A12D02"/>
    <w:rsid w:val="00A1304B"/>
    <w:rsid w:val="00A147F7"/>
    <w:rsid w:val="00A15587"/>
    <w:rsid w:val="00A1657D"/>
    <w:rsid w:val="00A23DA7"/>
    <w:rsid w:val="00A2499B"/>
    <w:rsid w:val="00A262E9"/>
    <w:rsid w:val="00A33DEF"/>
    <w:rsid w:val="00A418C9"/>
    <w:rsid w:val="00A44EA4"/>
    <w:rsid w:val="00A4513C"/>
    <w:rsid w:val="00A50291"/>
    <w:rsid w:val="00A5211C"/>
    <w:rsid w:val="00A5261D"/>
    <w:rsid w:val="00A53295"/>
    <w:rsid w:val="00A5594F"/>
    <w:rsid w:val="00A6164D"/>
    <w:rsid w:val="00A65795"/>
    <w:rsid w:val="00A6707A"/>
    <w:rsid w:val="00A8096B"/>
    <w:rsid w:val="00A90981"/>
    <w:rsid w:val="00A90D13"/>
    <w:rsid w:val="00A91480"/>
    <w:rsid w:val="00A92D8D"/>
    <w:rsid w:val="00A95152"/>
    <w:rsid w:val="00A959CC"/>
    <w:rsid w:val="00A96BB4"/>
    <w:rsid w:val="00AA2865"/>
    <w:rsid w:val="00AB0F36"/>
    <w:rsid w:val="00AB2493"/>
    <w:rsid w:val="00AB72D8"/>
    <w:rsid w:val="00AC1817"/>
    <w:rsid w:val="00AC3840"/>
    <w:rsid w:val="00AC431E"/>
    <w:rsid w:val="00AC5336"/>
    <w:rsid w:val="00AC53A6"/>
    <w:rsid w:val="00AD1999"/>
    <w:rsid w:val="00AD3A31"/>
    <w:rsid w:val="00AD7BE5"/>
    <w:rsid w:val="00AE01AD"/>
    <w:rsid w:val="00AE1B6B"/>
    <w:rsid w:val="00AF1FF5"/>
    <w:rsid w:val="00AF22C8"/>
    <w:rsid w:val="00AF567A"/>
    <w:rsid w:val="00B10B0E"/>
    <w:rsid w:val="00B11E8F"/>
    <w:rsid w:val="00B12B93"/>
    <w:rsid w:val="00B2121B"/>
    <w:rsid w:val="00B21E52"/>
    <w:rsid w:val="00B22EF9"/>
    <w:rsid w:val="00B2366D"/>
    <w:rsid w:val="00B23F04"/>
    <w:rsid w:val="00B27C77"/>
    <w:rsid w:val="00B31579"/>
    <w:rsid w:val="00B33BCF"/>
    <w:rsid w:val="00B348D7"/>
    <w:rsid w:val="00B3541E"/>
    <w:rsid w:val="00B37A59"/>
    <w:rsid w:val="00B37EA5"/>
    <w:rsid w:val="00B40366"/>
    <w:rsid w:val="00B42BCE"/>
    <w:rsid w:val="00B42D00"/>
    <w:rsid w:val="00B47CED"/>
    <w:rsid w:val="00B60925"/>
    <w:rsid w:val="00B6637F"/>
    <w:rsid w:val="00B7171A"/>
    <w:rsid w:val="00B720ED"/>
    <w:rsid w:val="00B737F4"/>
    <w:rsid w:val="00B76346"/>
    <w:rsid w:val="00B763E3"/>
    <w:rsid w:val="00B80614"/>
    <w:rsid w:val="00B824B6"/>
    <w:rsid w:val="00BB0B17"/>
    <w:rsid w:val="00BB3614"/>
    <w:rsid w:val="00BB4AF8"/>
    <w:rsid w:val="00BB7C6D"/>
    <w:rsid w:val="00BC09E6"/>
    <w:rsid w:val="00BC1105"/>
    <w:rsid w:val="00BC3515"/>
    <w:rsid w:val="00BD4121"/>
    <w:rsid w:val="00BE23CF"/>
    <w:rsid w:val="00BE32CC"/>
    <w:rsid w:val="00BE3E49"/>
    <w:rsid w:val="00BE6C06"/>
    <w:rsid w:val="00BF264E"/>
    <w:rsid w:val="00BF2B6B"/>
    <w:rsid w:val="00BF31E2"/>
    <w:rsid w:val="00C021A8"/>
    <w:rsid w:val="00C02D90"/>
    <w:rsid w:val="00C050A6"/>
    <w:rsid w:val="00C108AD"/>
    <w:rsid w:val="00C15E48"/>
    <w:rsid w:val="00C16F02"/>
    <w:rsid w:val="00C1762E"/>
    <w:rsid w:val="00C21DCF"/>
    <w:rsid w:val="00C26299"/>
    <w:rsid w:val="00C26F5B"/>
    <w:rsid w:val="00C27AE5"/>
    <w:rsid w:val="00C27FB6"/>
    <w:rsid w:val="00C3554A"/>
    <w:rsid w:val="00C35DF2"/>
    <w:rsid w:val="00C36589"/>
    <w:rsid w:val="00C37C99"/>
    <w:rsid w:val="00C457FD"/>
    <w:rsid w:val="00C57406"/>
    <w:rsid w:val="00C60C79"/>
    <w:rsid w:val="00C612E6"/>
    <w:rsid w:val="00C627DB"/>
    <w:rsid w:val="00C65EC6"/>
    <w:rsid w:val="00C66A3D"/>
    <w:rsid w:val="00C72E76"/>
    <w:rsid w:val="00C75D1D"/>
    <w:rsid w:val="00C7679E"/>
    <w:rsid w:val="00C81364"/>
    <w:rsid w:val="00C82EE7"/>
    <w:rsid w:val="00C8450D"/>
    <w:rsid w:val="00C87B12"/>
    <w:rsid w:val="00C9073C"/>
    <w:rsid w:val="00C96293"/>
    <w:rsid w:val="00C97A31"/>
    <w:rsid w:val="00CA0094"/>
    <w:rsid w:val="00CB3A74"/>
    <w:rsid w:val="00CB636F"/>
    <w:rsid w:val="00CB71DE"/>
    <w:rsid w:val="00CC0477"/>
    <w:rsid w:val="00CC2ED0"/>
    <w:rsid w:val="00CC46FA"/>
    <w:rsid w:val="00CD4DF1"/>
    <w:rsid w:val="00CD789E"/>
    <w:rsid w:val="00CD7AB0"/>
    <w:rsid w:val="00CE01CA"/>
    <w:rsid w:val="00CE4122"/>
    <w:rsid w:val="00CF36AF"/>
    <w:rsid w:val="00CF5365"/>
    <w:rsid w:val="00CF5DE1"/>
    <w:rsid w:val="00D03887"/>
    <w:rsid w:val="00D03B91"/>
    <w:rsid w:val="00D05D78"/>
    <w:rsid w:val="00D1283C"/>
    <w:rsid w:val="00D15CC2"/>
    <w:rsid w:val="00D17547"/>
    <w:rsid w:val="00D24C28"/>
    <w:rsid w:val="00D27D99"/>
    <w:rsid w:val="00D30A2E"/>
    <w:rsid w:val="00D35B22"/>
    <w:rsid w:val="00D52029"/>
    <w:rsid w:val="00D553B6"/>
    <w:rsid w:val="00D70503"/>
    <w:rsid w:val="00D71DE2"/>
    <w:rsid w:val="00D73B81"/>
    <w:rsid w:val="00D75541"/>
    <w:rsid w:val="00D80BB4"/>
    <w:rsid w:val="00D848EB"/>
    <w:rsid w:val="00D8508A"/>
    <w:rsid w:val="00D85158"/>
    <w:rsid w:val="00D86488"/>
    <w:rsid w:val="00D87A1D"/>
    <w:rsid w:val="00D87A7C"/>
    <w:rsid w:val="00D92B76"/>
    <w:rsid w:val="00D95142"/>
    <w:rsid w:val="00D96D60"/>
    <w:rsid w:val="00D97028"/>
    <w:rsid w:val="00D97AC3"/>
    <w:rsid w:val="00DA46E6"/>
    <w:rsid w:val="00DA60C2"/>
    <w:rsid w:val="00DB2B2A"/>
    <w:rsid w:val="00DB2F51"/>
    <w:rsid w:val="00DB37D2"/>
    <w:rsid w:val="00DC5E0F"/>
    <w:rsid w:val="00DC7820"/>
    <w:rsid w:val="00DD27B3"/>
    <w:rsid w:val="00DE2C1E"/>
    <w:rsid w:val="00DE4CBD"/>
    <w:rsid w:val="00DE5213"/>
    <w:rsid w:val="00DE6E83"/>
    <w:rsid w:val="00DE74F7"/>
    <w:rsid w:val="00DF59E0"/>
    <w:rsid w:val="00E029B0"/>
    <w:rsid w:val="00E06A01"/>
    <w:rsid w:val="00E079A3"/>
    <w:rsid w:val="00E1406E"/>
    <w:rsid w:val="00E15FBF"/>
    <w:rsid w:val="00E33F5F"/>
    <w:rsid w:val="00E3774D"/>
    <w:rsid w:val="00E406DF"/>
    <w:rsid w:val="00E40A19"/>
    <w:rsid w:val="00E42556"/>
    <w:rsid w:val="00E445F0"/>
    <w:rsid w:val="00E45DAC"/>
    <w:rsid w:val="00E4771F"/>
    <w:rsid w:val="00E512A9"/>
    <w:rsid w:val="00E5516A"/>
    <w:rsid w:val="00E60EDE"/>
    <w:rsid w:val="00E6215F"/>
    <w:rsid w:val="00E6697E"/>
    <w:rsid w:val="00E70172"/>
    <w:rsid w:val="00E70631"/>
    <w:rsid w:val="00E71BED"/>
    <w:rsid w:val="00E72979"/>
    <w:rsid w:val="00E82FED"/>
    <w:rsid w:val="00E834D1"/>
    <w:rsid w:val="00E86346"/>
    <w:rsid w:val="00E87F68"/>
    <w:rsid w:val="00E9179E"/>
    <w:rsid w:val="00E928B6"/>
    <w:rsid w:val="00E948E3"/>
    <w:rsid w:val="00E94E79"/>
    <w:rsid w:val="00E95EAC"/>
    <w:rsid w:val="00E972DC"/>
    <w:rsid w:val="00EA26A7"/>
    <w:rsid w:val="00EA4243"/>
    <w:rsid w:val="00EA4B61"/>
    <w:rsid w:val="00EA57DC"/>
    <w:rsid w:val="00EB0503"/>
    <w:rsid w:val="00EC0F4E"/>
    <w:rsid w:val="00EC335A"/>
    <w:rsid w:val="00EC63FB"/>
    <w:rsid w:val="00ED01EF"/>
    <w:rsid w:val="00ED302E"/>
    <w:rsid w:val="00ED4408"/>
    <w:rsid w:val="00ED5061"/>
    <w:rsid w:val="00ED514F"/>
    <w:rsid w:val="00ED7AAE"/>
    <w:rsid w:val="00EE2671"/>
    <w:rsid w:val="00EE4A43"/>
    <w:rsid w:val="00EF7C9A"/>
    <w:rsid w:val="00EF7D5D"/>
    <w:rsid w:val="00F04367"/>
    <w:rsid w:val="00F05835"/>
    <w:rsid w:val="00F11F65"/>
    <w:rsid w:val="00F12B0E"/>
    <w:rsid w:val="00F1483D"/>
    <w:rsid w:val="00F15429"/>
    <w:rsid w:val="00F15C5D"/>
    <w:rsid w:val="00F203B2"/>
    <w:rsid w:val="00F266B6"/>
    <w:rsid w:val="00F27065"/>
    <w:rsid w:val="00F2729F"/>
    <w:rsid w:val="00F362FB"/>
    <w:rsid w:val="00F37C3B"/>
    <w:rsid w:val="00F436EB"/>
    <w:rsid w:val="00F4430A"/>
    <w:rsid w:val="00F44AD3"/>
    <w:rsid w:val="00F44C1D"/>
    <w:rsid w:val="00F4715F"/>
    <w:rsid w:val="00F53166"/>
    <w:rsid w:val="00F605AD"/>
    <w:rsid w:val="00F62389"/>
    <w:rsid w:val="00F62C31"/>
    <w:rsid w:val="00F64B4F"/>
    <w:rsid w:val="00F65678"/>
    <w:rsid w:val="00F66A80"/>
    <w:rsid w:val="00F67C20"/>
    <w:rsid w:val="00F704C2"/>
    <w:rsid w:val="00F72B2A"/>
    <w:rsid w:val="00F72EA5"/>
    <w:rsid w:val="00F76BE9"/>
    <w:rsid w:val="00F83201"/>
    <w:rsid w:val="00F835AF"/>
    <w:rsid w:val="00F85E94"/>
    <w:rsid w:val="00F86FBC"/>
    <w:rsid w:val="00F9245A"/>
    <w:rsid w:val="00F930EE"/>
    <w:rsid w:val="00F96637"/>
    <w:rsid w:val="00FA0D52"/>
    <w:rsid w:val="00FA3485"/>
    <w:rsid w:val="00FA477B"/>
    <w:rsid w:val="00FA6A25"/>
    <w:rsid w:val="00FA6B49"/>
    <w:rsid w:val="00FB4F99"/>
    <w:rsid w:val="00FB746F"/>
    <w:rsid w:val="00FC00E9"/>
    <w:rsid w:val="00FC70BA"/>
    <w:rsid w:val="00FD0A73"/>
    <w:rsid w:val="00FD41F1"/>
    <w:rsid w:val="00FD4AE5"/>
    <w:rsid w:val="00FD5FCF"/>
    <w:rsid w:val="00FE040F"/>
    <w:rsid w:val="00FE11A0"/>
    <w:rsid w:val="00FE3FD7"/>
    <w:rsid w:val="00FE5A0A"/>
    <w:rsid w:val="00FE68D8"/>
    <w:rsid w:val="00FE7C5D"/>
    <w:rsid w:val="00FF0DE3"/>
    <w:rsid w:val="00FF3213"/>
    <w:rsid w:val="00FF5BBB"/>
    <w:rsid w:val="0162A537"/>
    <w:rsid w:val="0499AE81"/>
    <w:rsid w:val="0520857C"/>
    <w:rsid w:val="068F5800"/>
    <w:rsid w:val="0749E1E0"/>
    <w:rsid w:val="0A04DE24"/>
    <w:rsid w:val="0A4DA896"/>
    <w:rsid w:val="0AAFC0CD"/>
    <w:rsid w:val="0C0363A3"/>
    <w:rsid w:val="105C6942"/>
    <w:rsid w:val="109B3646"/>
    <w:rsid w:val="116D0B76"/>
    <w:rsid w:val="13E1A791"/>
    <w:rsid w:val="17D8530F"/>
    <w:rsid w:val="1834147B"/>
    <w:rsid w:val="196C0414"/>
    <w:rsid w:val="1C9ABB31"/>
    <w:rsid w:val="229F2B81"/>
    <w:rsid w:val="2480BD1A"/>
    <w:rsid w:val="2723E9E3"/>
    <w:rsid w:val="28C3E76B"/>
    <w:rsid w:val="2D56F42B"/>
    <w:rsid w:val="2E103D6B"/>
    <w:rsid w:val="30FB5F5A"/>
    <w:rsid w:val="31F1174B"/>
    <w:rsid w:val="3441AB3D"/>
    <w:rsid w:val="353D5ABB"/>
    <w:rsid w:val="3559E6B4"/>
    <w:rsid w:val="3992A3FF"/>
    <w:rsid w:val="3B60503D"/>
    <w:rsid w:val="3E8F921F"/>
    <w:rsid w:val="40924213"/>
    <w:rsid w:val="43B1264E"/>
    <w:rsid w:val="46F4ABBB"/>
    <w:rsid w:val="4AC4E57C"/>
    <w:rsid w:val="4B0221B6"/>
    <w:rsid w:val="4BDD605C"/>
    <w:rsid w:val="4FE4DB05"/>
    <w:rsid w:val="518FE86C"/>
    <w:rsid w:val="51E9B09F"/>
    <w:rsid w:val="5670A2EF"/>
    <w:rsid w:val="58523488"/>
    <w:rsid w:val="594DE406"/>
    <w:rsid w:val="5D29B0F5"/>
    <w:rsid w:val="5E6D6F55"/>
    <w:rsid w:val="5ED84089"/>
    <w:rsid w:val="5EE6EBAA"/>
    <w:rsid w:val="5F050499"/>
    <w:rsid w:val="5F70D988"/>
    <w:rsid w:val="5FB95E8E"/>
    <w:rsid w:val="60CEA366"/>
    <w:rsid w:val="66E9DE33"/>
    <w:rsid w:val="67FAEAA3"/>
    <w:rsid w:val="6A20E77D"/>
    <w:rsid w:val="6A2A792D"/>
    <w:rsid w:val="6DDC8AA3"/>
    <w:rsid w:val="6E16FB83"/>
    <w:rsid w:val="6EE42A1E"/>
    <w:rsid w:val="736151FF"/>
    <w:rsid w:val="7E965CEA"/>
    <w:rsid w:val="7F46EF5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40AE0E"/>
  <w15:chartTrackingRefBased/>
  <w15:docId w15:val="{CF7C9FF0-306F-4A63-8287-9C85893CF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pPr>
      <w:spacing w:line="280" w:lineRule="exact"/>
    </w:pPr>
    <w:rPr>
      <w:rFonts w:ascii="Verdana" w:hAnsi="Verdana"/>
      <w:sz w:val="19"/>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Ccopy2bullet">
    <w:name w:val="AAC copy 2 bullet"/>
    <w:basedOn w:val="AACcopy1"/>
    <w:qFormat/>
    <w:rsid w:val="00144F2E"/>
    <w:pPr>
      <w:numPr>
        <w:numId w:val="2"/>
      </w:numPr>
    </w:pPr>
  </w:style>
  <w:style w:type="character" w:customStyle="1" w:styleId="AACcopy1boldcolour">
    <w:name w:val="AAC copy 1 bold colour"/>
    <w:basedOn w:val="DefaultParagraphFont"/>
    <w:uiPriority w:val="1"/>
    <w:qFormat/>
    <w:rsid w:val="000A73A8"/>
    <w:rPr>
      <w:rFonts w:ascii="Arial" w:hAnsi="Arial"/>
      <w:b/>
      <w:i w:val="0"/>
      <w:color w:val="B11827"/>
      <w:sz w:val="24"/>
    </w:rPr>
  </w:style>
  <w:style w:type="paragraph" w:customStyle="1" w:styleId="BasicParagraph">
    <w:name w:val="[Basic Paragraph]"/>
    <w:basedOn w:val="Normal"/>
    <w:uiPriority w:val="99"/>
    <w:rsid w:val="00F27065"/>
    <w:pPr>
      <w:autoSpaceDE w:val="0"/>
      <w:autoSpaceDN w:val="0"/>
      <w:adjustRightInd w:val="0"/>
      <w:spacing w:line="288" w:lineRule="auto"/>
      <w:textAlignment w:val="center"/>
    </w:pPr>
    <w:rPr>
      <w:rFonts w:ascii="Alegreya" w:hAnsi="Alegreya" w:cs="Minion Pro"/>
      <w:color w:val="000000"/>
      <w:sz w:val="24"/>
      <w:szCs w:val="24"/>
      <w:lang w:val="en-US"/>
    </w:rPr>
  </w:style>
  <w:style w:type="paragraph" w:customStyle="1" w:styleId="AACcopy1">
    <w:name w:val="AAC copy 1"/>
    <w:basedOn w:val="Normal"/>
    <w:qFormat/>
    <w:rsid w:val="003C2258"/>
    <w:pPr>
      <w:suppressAutoHyphens/>
      <w:autoSpaceDE w:val="0"/>
      <w:autoSpaceDN w:val="0"/>
      <w:adjustRightInd w:val="0"/>
      <w:spacing w:line="288" w:lineRule="auto"/>
      <w:textAlignment w:val="center"/>
    </w:pPr>
    <w:rPr>
      <w:rFonts w:ascii="Arial" w:hAnsi="Arial" w:cs="Arial"/>
      <w:color w:val="000000"/>
      <w:sz w:val="20"/>
      <w:szCs w:val="24"/>
      <w:lang w:val="en-US"/>
    </w:rPr>
  </w:style>
  <w:style w:type="paragraph" w:customStyle="1" w:styleId="AAChead2">
    <w:name w:val="AAC head 2"/>
    <w:basedOn w:val="AACcopy1"/>
    <w:qFormat/>
    <w:rsid w:val="000A73A8"/>
    <w:rPr>
      <w:b/>
      <w:sz w:val="28"/>
    </w:rPr>
  </w:style>
  <w:style w:type="paragraph" w:customStyle="1" w:styleId="AAChead1">
    <w:name w:val="AAC head 1"/>
    <w:basedOn w:val="AACcopy1"/>
    <w:qFormat/>
    <w:rsid w:val="006B6397"/>
    <w:rPr>
      <w:b/>
      <w:sz w:val="36"/>
      <w:szCs w:val="36"/>
    </w:rPr>
  </w:style>
  <w:style w:type="paragraph" w:styleId="Header">
    <w:name w:val="header"/>
    <w:basedOn w:val="Normal"/>
    <w:link w:val="HeaderChar"/>
    <w:unhideWhenUsed/>
    <w:rsid w:val="001C2AE2"/>
    <w:pPr>
      <w:tabs>
        <w:tab w:val="center" w:pos="4680"/>
        <w:tab w:val="right" w:pos="9360"/>
      </w:tabs>
      <w:spacing w:line="240" w:lineRule="auto"/>
    </w:pPr>
  </w:style>
  <w:style w:type="character" w:customStyle="1" w:styleId="HeaderChar">
    <w:name w:val="Header Char"/>
    <w:basedOn w:val="DefaultParagraphFont"/>
    <w:link w:val="Header"/>
    <w:rsid w:val="001C2AE2"/>
    <w:rPr>
      <w:rFonts w:ascii="Verdana" w:hAnsi="Verdana"/>
      <w:sz w:val="19"/>
      <w:lang w:val="en-CA"/>
    </w:rPr>
  </w:style>
  <w:style w:type="paragraph" w:styleId="Footer">
    <w:name w:val="footer"/>
    <w:basedOn w:val="Normal"/>
    <w:link w:val="FooterChar"/>
    <w:uiPriority w:val="99"/>
    <w:unhideWhenUsed/>
    <w:rsid w:val="001C2AE2"/>
    <w:pPr>
      <w:tabs>
        <w:tab w:val="center" w:pos="4680"/>
        <w:tab w:val="right" w:pos="9360"/>
      </w:tabs>
      <w:spacing w:line="240" w:lineRule="auto"/>
    </w:pPr>
  </w:style>
  <w:style w:type="character" w:customStyle="1" w:styleId="FooterChar">
    <w:name w:val="Footer Char"/>
    <w:basedOn w:val="DefaultParagraphFont"/>
    <w:link w:val="Footer"/>
    <w:uiPriority w:val="99"/>
    <w:rsid w:val="001C2AE2"/>
    <w:rPr>
      <w:rFonts w:ascii="Verdana" w:hAnsi="Verdana"/>
      <w:sz w:val="19"/>
      <w:lang w:val="en-CA"/>
    </w:rPr>
  </w:style>
  <w:style w:type="paragraph" w:customStyle="1" w:styleId="AACcopy3numbers">
    <w:name w:val="AAC copy 3 numbers"/>
    <w:basedOn w:val="AACcopy1"/>
    <w:qFormat/>
    <w:rsid w:val="000A73A8"/>
    <w:pPr>
      <w:numPr>
        <w:numId w:val="3"/>
      </w:numPr>
    </w:pPr>
  </w:style>
  <w:style w:type="paragraph" w:styleId="ListParagraph">
    <w:name w:val="List Paragraph"/>
    <w:basedOn w:val="Normal"/>
    <w:uiPriority w:val="34"/>
    <w:qFormat/>
    <w:rsid w:val="00C65EC6"/>
    <w:pPr>
      <w:spacing w:after="160" w:line="259" w:lineRule="auto"/>
      <w:ind w:left="720"/>
      <w:contextualSpacing/>
    </w:pPr>
    <w:rPr>
      <w:rFonts w:ascii="Arial" w:eastAsiaTheme="minorHAnsi" w:hAnsi="Arial" w:cstheme="minorBidi"/>
      <w:sz w:val="20"/>
      <w:szCs w:val="22"/>
    </w:rPr>
  </w:style>
  <w:style w:type="character" w:styleId="CommentReference">
    <w:name w:val="annotation reference"/>
    <w:basedOn w:val="DefaultParagraphFont"/>
    <w:uiPriority w:val="99"/>
    <w:semiHidden/>
    <w:unhideWhenUsed/>
    <w:rsid w:val="005E2FE5"/>
    <w:rPr>
      <w:sz w:val="16"/>
      <w:szCs w:val="16"/>
    </w:rPr>
  </w:style>
  <w:style w:type="paragraph" w:styleId="CommentText">
    <w:name w:val="annotation text"/>
    <w:basedOn w:val="Normal"/>
    <w:link w:val="CommentTextChar"/>
    <w:uiPriority w:val="99"/>
    <w:unhideWhenUsed/>
    <w:rsid w:val="005E2FE5"/>
    <w:pPr>
      <w:spacing w:line="240" w:lineRule="auto"/>
    </w:pPr>
    <w:rPr>
      <w:sz w:val="20"/>
    </w:rPr>
  </w:style>
  <w:style w:type="character" w:customStyle="1" w:styleId="CommentTextChar">
    <w:name w:val="Comment Text Char"/>
    <w:basedOn w:val="DefaultParagraphFont"/>
    <w:link w:val="CommentText"/>
    <w:uiPriority w:val="99"/>
    <w:rsid w:val="005E2FE5"/>
    <w:rPr>
      <w:rFonts w:ascii="Verdana" w:hAnsi="Verdana"/>
      <w:lang w:val="en-CA"/>
    </w:rPr>
  </w:style>
  <w:style w:type="paragraph" w:styleId="CommentSubject">
    <w:name w:val="annotation subject"/>
    <w:basedOn w:val="CommentText"/>
    <w:next w:val="CommentText"/>
    <w:link w:val="CommentSubjectChar"/>
    <w:uiPriority w:val="99"/>
    <w:semiHidden/>
    <w:unhideWhenUsed/>
    <w:rsid w:val="005E2FE5"/>
    <w:rPr>
      <w:b/>
      <w:bCs/>
    </w:rPr>
  </w:style>
  <w:style w:type="character" w:customStyle="1" w:styleId="CommentSubjectChar">
    <w:name w:val="Comment Subject Char"/>
    <w:basedOn w:val="CommentTextChar"/>
    <w:link w:val="CommentSubject"/>
    <w:uiPriority w:val="99"/>
    <w:semiHidden/>
    <w:rsid w:val="005E2FE5"/>
    <w:rPr>
      <w:rFonts w:ascii="Verdana" w:hAnsi="Verdana"/>
      <w:b/>
      <w:bCs/>
      <w:lang w:val="en-CA"/>
    </w:rPr>
  </w:style>
  <w:style w:type="character" w:styleId="Hyperlink">
    <w:name w:val="Hyperlink"/>
    <w:basedOn w:val="DefaultParagraphFont"/>
    <w:uiPriority w:val="99"/>
    <w:unhideWhenUsed/>
    <w:rsid w:val="00393A0A"/>
    <w:rPr>
      <w:color w:val="0563C1" w:themeColor="hyperlink"/>
      <w:u w:val="single"/>
    </w:rPr>
  </w:style>
  <w:style w:type="character" w:styleId="UnresolvedMention">
    <w:name w:val="Unresolved Mention"/>
    <w:basedOn w:val="DefaultParagraphFont"/>
    <w:uiPriority w:val="99"/>
    <w:rsid w:val="00393A0A"/>
    <w:rPr>
      <w:color w:val="605E5C"/>
      <w:shd w:val="clear" w:color="auto" w:fill="E1DFDD"/>
    </w:rPr>
  </w:style>
  <w:style w:type="table" w:styleId="TableGrid">
    <w:name w:val="Table Grid"/>
    <w:basedOn w:val="TableNormal"/>
    <w:uiPriority w:val="59"/>
    <w:rsid w:val="00ED3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78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24429">
      <w:bodyDiv w:val="1"/>
      <w:marLeft w:val="0"/>
      <w:marRight w:val="0"/>
      <w:marTop w:val="0"/>
      <w:marBottom w:val="0"/>
      <w:divBdr>
        <w:top w:val="none" w:sz="0" w:space="0" w:color="auto"/>
        <w:left w:val="none" w:sz="0" w:space="0" w:color="auto"/>
        <w:bottom w:val="none" w:sz="0" w:space="0" w:color="auto"/>
        <w:right w:val="none" w:sz="0" w:space="0" w:color="auto"/>
      </w:divBdr>
    </w:div>
    <w:div w:id="1399939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aptcouncil.org/member-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00896E9-B070-414E-939E-CBEA257CEC8F}"/>
      </w:docPartPr>
      <w:docPartBody>
        <w:p w:rsidR="00472A13" w:rsidRDefault="00BF31E2">
          <w:r w:rsidRPr="007421AF">
            <w:rPr>
              <w:rStyle w:val="PlaceholderText"/>
            </w:rPr>
            <w:t>Click or tap to enter a date.</w:t>
          </w:r>
        </w:p>
      </w:docPartBody>
    </w:docPart>
    <w:docPart>
      <w:docPartPr>
        <w:name w:val="1AFB73AECEFE40F38154B6256F8D309D"/>
        <w:category>
          <w:name w:val="General"/>
          <w:gallery w:val="placeholder"/>
        </w:category>
        <w:types>
          <w:type w:val="bbPlcHdr"/>
        </w:types>
        <w:behaviors>
          <w:behavior w:val="content"/>
        </w:behaviors>
        <w:guid w:val="{1F14182D-AB34-45E1-B01D-B6BB643330C8}"/>
      </w:docPartPr>
      <w:docPartBody>
        <w:p w:rsidR="00472A13" w:rsidRDefault="00BF31E2" w:rsidP="00BF31E2">
          <w:pPr>
            <w:pStyle w:val="1AFB73AECEFE40F38154B6256F8D309D"/>
          </w:pPr>
          <w:r w:rsidRPr="007421AF">
            <w:rPr>
              <w:rStyle w:val="PlaceholderText"/>
            </w:rPr>
            <w:t>Choose an item.</w:t>
          </w:r>
        </w:p>
      </w:docPartBody>
    </w:docPart>
    <w:docPart>
      <w:docPartPr>
        <w:name w:val="ABC9C8922F35402DB3A1C124A69B6F70"/>
        <w:category>
          <w:name w:val="General"/>
          <w:gallery w:val="placeholder"/>
        </w:category>
        <w:types>
          <w:type w:val="bbPlcHdr"/>
        </w:types>
        <w:behaviors>
          <w:behavior w:val="content"/>
        </w:behaviors>
        <w:guid w:val="{8821A7EC-A921-4130-8DED-B754F9377260}"/>
      </w:docPartPr>
      <w:docPartBody>
        <w:p w:rsidR="00472A13" w:rsidRDefault="00BF31E2" w:rsidP="00BF31E2">
          <w:pPr>
            <w:pStyle w:val="ABC9C8922F35402DB3A1C124A69B6F70"/>
          </w:pPr>
          <w:r w:rsidRPr="007421AF">
            <w:rPr>
              <w:rStyle w:val="PlaceholderText"/>
            </w:rPr>
            <w:t>Choose an item.</w:t>
          </w:r>
        </w:p>
      </w:docPartBody>
    </w:docPart>
    <w:docPart>
      <w:docPartPr>
        <w:name w:val="24BCD20984A34E218A63F37307945EAA"/>
        <w:category>
          <w:name w:val="General"/>
          <w:gallery w:val="placeholder"/>
        </w:category>
        <w:types>
          <w:type w:val="bbPlcHdr"/>
        </w:types>
        <w:behaviors>
          <w:behavior w:val="content"/>
        </w:behaviors>
        <w:guid w:val="{D39E1A38-6BE8-419B-9CAA-F475193EDC88}"/>
      </w:docPartPr>
      <w:docPartBody>
        <w:p w:rsidR="00472A13" w:rsidRDefault="00BF31E2" w:rsidP="00BF31E2">
          <w:pPr>
            <w:pStyle w:val="24BCD20984A34E218A63F37307945EAA"/>
          </w:pPr>
          <w:r w:rsidRPr="007421AF">
            <w:rPr>
              <w:rStyle w:val="PlaceholderText"/>
            </w:rPr>
            <w:t>Choose an item.</w:t>
          </w:r>
        </w:p>
      </w:docPartBody>
    </w:docPart>
    <w:docPart>
      <w:docPartPr>
        <w:name w:val="66863801029140518310D9A56F52D7A3"/>
        <w:category>
          <w:name w:val="General"/>
          <w:gallery w:val="placeholder"/>
        </w:category>
        <w:types>
          <w:type w:val="bbPlcHdr"/>
        </w:types>
        <w:behaviors>
          <w:behavior w:val="content"/>
        </w:behaviors>
        <w:guid w:val="{31F8DD98-AAAF-4907-8A35-01E9708B79FF}"/>
      </w:docPartPr>
      <w:docPartBody>
        <w:p w:rsidR="00472A13" w:rsidRDefault="00BF31E2" w:rsidP="00BF31E2">
          <w:pPr>
            <w:pStyle w:val="66863801029140518310D9A56F52D7A3"/>
          </w:pPr>
          <w:r w:rsidRPr="007421AF">
            <w:rPr>
              <w:rStyle w:val="PlaceholderText"/>
            </w:rPr>
            <w:t>Choose an item.</w:t>
          </w:r>
        </w:p>
      </w:docPartBody>
    </w:docPart>
    <w:docPart>
      <w:docPartPr>
        <w:name w:val="FEA2FD8C20D14170B2AFA7C9720F06B3"/>
        <w:category>
          <w:name w:val="General"/>
          <w:gallery w:val="placeholder"/>
        </w:category>
        <w:types>
          <w:type w:val="bbPlcHdr"/>
        </w:types>
        <w:behaviors>
          <w:behavior w:val="content"/>
        </w:behaviors>
        <w:guid w:val="{D9167533-101A-41A2-963E-E964A84C767A}"/>
      </w:docPartPr>
      <w:docPartBody>
        <w:p w:rsidR="00472A13" w:rsidRDefault="00BF31E2" w:rsidP="00BF31E2">
          <w:pPr>
            <w:pStyle w:val="FEA2FD8C20D14170B2AFA7C9720F06B3"/>
          </w:pPr>
          <w:r w:rsidRPr="007421AF">
            <w:rPr>
              <w:rStyle w:val="PlaceholderText"/>
            </w:rPr>
            <w:t>Choose an item.</w:t>
          </w:r>
        </w:p>
      </w:docPartBody>
    </w:docPart>
    <w:docPart>
      <w:docPartPr>
        <w:name w:val="76EC33482978459DA209D6E94837F303"/>
        <w:category>
          <w:name w:val="General"/>
          <w:gallery w:val="placeholder"/>
        </w:category>
        <w:types>
          <w:type w:val="bbPlcHdr"/>
        </w:types>
        <w:behaviors>
          <w:behavior w:val="content"/>
        </w:behaviors>
        <w:guid w:val="{85B73829-6F2D-4869-8C1E-0743A0005E5C}"/>
      </w:docPartPr>
      <w:docPartBody>
        <w:p w:rsidR="00CC218D" w:rsidRDefault="00E141C0" w:rsidP="00E141C0">
          <w:pPr>
            <w:pStyle w:val="76EC33482978459DA209D6E94837F303"/>
          </w:pPr>
          <w:r w:rsidRPr="007421A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legreya">
    <w:charset w:val="00"/>
    <w:family w:val="auto"/>
    <w:pitch w:val="variable"/>
    <w:sig w:usb0="6000028F" w:usb1="0000000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1E2"/>
    <w:rsid w:val="00152B54"/>
    <w:rsid w:val="00472A13"/>
    <w:rsid w:val="00617046"/>
    <w:rsid w:val="00676176"/>
    <w:rsid w:val="00AA5244"/>
    <w:rsid w:val="00AF6B7C"/>
    <w:rsid w:val="00BF31E2"/>
    <w:rsid w:val="00CC218D"/>
    <w:rsid w:val="00E141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41C0"/>
    <w:rPr>
      <w:color w:val="808080"/>
    </w:rPr>
  </w:style>
  <w:style w:type="paragraph" w:customStyle="1" w:styleId="1AFB73AECEFE40F38154B6256F8D309D">
    <w:name w:val="1AFB73AECEFE40F38154B6256F8D309D"/>
    <w:rsid w:val="00BF31E2"/>
  </w:style>
  <w:style w:type="paragraph" w:customStyle="1" w:styleId="ABC9C8922F35402DB3A1C124A69B6F70">
    <w:name w:val="ABC9C8922F35402DB3A1C124A69B6F70"/>
    <w:rsid w:val="00BF31E2"/>
  </w:style>
  <w:style w:type="paragraph" w:customStyle="1" w:styleId="24BCD20984A34E218A63F37307945EAA">
    <w:name w:val="24BCD20984A34E218A63F37307945EAA"/>
    <w:rsid w:val="00BF31E2"/>
  </w:style>
  <w:style w:type="paragraph" w:customStyle="1" w:styleId="66863801029140518310D9A56F52D7A3">
    <w:name w:val="66863801029140518310D9A56F52D7A3"/>
    <w:rsid w:val="00BF31E2"/>
  </w:style>
  <w:style w:type="paragraph" w:customStyle="1" w:styleId="FEA2FD8C20D14170B2AFA7C9720F06B3">
    <w:name w:val="FEA2FD8C20D14170B2AFA7C9720F06B3"/>
    <w:rsid w:val="00BF31E2"/>
  </w:style>
  <w:style w:type="paragraph" w:customStyle="1" w:styleId="76EC33482978459DA209D6E94837F303">
    <w:name w:val="76EC33482978459DA209D6E94837F303"/>
    <w:rsid w:val="00E141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B3437C5704274484736D39B65F074F" ma:contentTypeVersion="4" ma:contentTypeDescription="Create a new document." ma:contentTypeScope="" ma:versionID="bcea3fda3ea5433c9f2ac397c18ec167">
  <xsd:schema xmlns:xsd="http://www.w3.org/2001/XMLSchema" xmlns:xs="http://www.w3.org/2001/XMLSchema" xmlns:p="http://schemas.microsoft.com/office/2006/metadata/properties" xmlns:ns2="0a14184c-86aa-417a-a8da-e1cc6a3da8b9" targetNamespace="http://schemas.microsoft.com/office/2006/metadata/properties" ma:root="true" ma:fieldsID="0c21b45758ec55477ef9d87fdd25c61d" ns2:_="">
    <xsd:import namespace="0a14184c-86aa-417a-a8da-e1cc6a3da8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4184c-86aa-417a-a8da-e1cc6a3da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B52143-8EBD-4278-8CFF-E292824A3105}">
  <ds:schemaRefs>
    <ds:schemaRef ds:uri="http://schemas.microsoft.com/sharepoint/v3/contenttype/forms"/>
  </ds:schemaRefs>
</ds:datastoreItem>
</file>

<file path=customXml/itemProps2.xml><?xml version="1.0" encoding="utf-8"?>
<ds:datastoreItem xmlns:ds="http://schemas.openxmlformats.org/officeDocument/2006/customXml" ds:itemID="{BE71B0AD-FD5E-40C6-9E4B-C96C5F99C1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A045A3D-D452-4B5B-9C05-362F09FE9D1F}">
  <ds:schemaRefs>
    <ds:schemaRef ds:uri="http://schemas.openxmlformats.org/officeDocument/2006/bibliography"/>
  </ds:schemaRefs>
</ds:datastoreItem>
</file>

<file path=customXml/itemProps4.xml><?xml version="1.0" encoding="utf-8"?>
<ds:datastoreItem xmlns:ds="http://schemas.openxmlformats.org/officeDocument/2006/customXml" ds:itemID="{A4F2BA21-FE72-4264-906F-6B0BBE85C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4184c-86aa-417a-a8da-e1cc6a3d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1896</Words>
  <Characters>10810</Characters>
  <Application>Microsoft Office Word</Application>
  <DocSecurity>0</DocSecurity>
  <Lines>90</Lines>
  <Paragraphs>25</Paragraphs>
  <ScaleCrop>false</ScaleCrop>
  <Company>WriteDesign</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5, 2007</dc:title>
  <dc:subject/>
  <dc:creator>Laura Feil</dc:creator>
  <cp:keywords/>
  <cp:lastModifiedBy>Erin Genge</cp:lastModifiedBy>
  <cp:revision>3</cp:revision>
  <cp:lastPrinted>2007-04-05T20:54:00Z</cp:lastPrinted>
  <dcterms:created xsi:type="dcterms:W3CDTF">2021-11-03T13:16:00Z</dcterms:created>
  <dcterms:modified xsi:type="dcterms:W3CDTF">2021-11-03T14:10:00Z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0x01010024B3437C5704274484736D39B65F074F</vt:lpwstr>
  </property>
</Properties>
</file>